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13"/>
        <w:gridCol w:w="2893"/>
      </w:tblGrid>
      <w:tr w:rsidR="003B0D96" w14:paraId="0AF59E7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C4A6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A5F2B5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FFFFFF"/>
                <w:sz w:val="28"/>
                <w:szCs w:val="28"/>
              </w:rPr>
              <w:t>FICHE DE DÉROULEMENT DE SÉANCE</w:t>
            </w:r>
          </w:p>
          <w:p w14:paraId="4B5CF87F" w14:textId="77777777" w:rsidR="003B0D96" w:rsidRDefault="00000000">
            <w:pPr>
              <w:spacing w:before="40" w:after="40"/>
            </w:pPr>
            <w:r>
              <w:rPr>
                <w:color w:val="BAE6FD"/>
                <w:sz w:val="22"/>
                <w:szCs w:val="22"/>
              </w:rPr>
              <w:t>Technologie — 4</w:t>
            </w:r>
            <w:proofErr w:type="gramStart"/>
            <w:r>
              <w:rPr>
                <w:color w:val="BAE6FD"/>
                <w:sz w:val="22"/>
                <w:szCs w:val="22"/>
              </w:rPr>
              <w:t>e  |</w:t>
            </w:r>
            <w:proofErr w:type="gramEnd"/>
            <w:r>
              <w:rPr>
                <w:color w:val="BAE6FD"/>
                <w:sz w:val="22"/>
                <w:szCs w:val="22"/>
              </w:rPr>
              <w:t xml:space="preserve">  Défi robotique — Séance 1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C4A6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8B60BF5" w14:textId="77777777" w:rsidR="003B0D96" w:rsidRDefault="00000000">
            <w:pPr>
              <w:spacing w:before="40" w:after="40"/>
              <w:jc w:val="right"/>
            </w:pPr>
            <w:r>
              <w:rPr>
                <w:i/>
                <w:iCs/>
                <w:color w:val="7DD3FC"/>
                <w:sz w:val="18"/>
                <w:szCs w:val="18"/>
              </w:rPr>
              <w:t>monprofdetechnologie.fr</w:t>
            </w:r>
          </w:p>
        </w:tc>
      </w:tr>
    </w:tbl>
    <w:p w14:paraId="0BCCA9ED" w14:textId="77777777" w:rsidR="003B0D96" w:rsidRDefault="003B0D96">
      <w:pPr>
        <w:spacing w:before="40" w:after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3"/>
        <w:gridCol w:w="315"/>
        <w:gridCol w:w="907"/>
        <w:gridCol w:w="2507"/>
        <w:gridCol w:w="2973"/>
        <w:gridCol w:w="6697"/>
      </w:tblGrid>
      <w:tr w:rsidR="003B0D96" w14:paraId="1782E25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6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59F9E26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INFORMATIONS GÉNÉRALES</w:t>
            </w:r>
          </w:p>
        </w:tc>
      </w:tr>
      <w:tr w:rsidR="003B0D96" w14:paraId="4E2291D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332B300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Niveau</w:t>
            </w:r>
          </w:p>
        </w:tc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B09B6BB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Classe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EB3F275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Date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8695A21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Durée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CB385D8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C4A6E"/>
              </w:rPr>
              <w:t>Séq</w:t>
            </w:r>
            <w:proofErr w:type="spellEnd"/>
            <w:r>
              <w:rPr>
                <w:b/>
                <w:bCs/>
                <w:color w:val="0C4A6E"/>
              </w:rPr>
              <w:t>. / N° séance</w:t>
            </w:r>
          </w:p>
        </w:tc>
      </w:tr>
      <w:tr w:rsidR="003B0D96" w14:paraId="760B329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421EA1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4e</w:t>
            </w:r>
          </w:p>
        </w:tc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69DD670" w14:textId="77777777" w:rsidR="003B0D96" w:rsidRDefault="003B0D96">
            <w:pPr>
              <w:spacing w:before="40" w:after="40"/>
            </w:pP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385943" w14:textId="77777777" w:rsidR="003B0D96" w:rsidRDefault="003B0D96">
            <w:pPr>
              <w:spacing w:before="40" w:after="40"/>
            </w:pP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CC51942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~1h30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66E27A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Défi robotique / Séance 1</w:t>
            </w:r>
          </w:p>
        </w:tc>
      </w:tr>
      <w:tr w:rsidR="003B0D96" w14:paraId="470E163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69FD31F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Titre de la séquence</w:t>
            </w:r>
          </w:p>
        </w:tc>
        <w:tc>
          <w:tcPr>
            <w:tcW w:w="0" w:type="auto"/>
            <w:gridSpan w:val="4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C731C35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Défi robotique — Création d'une identité visuelle pour l'équipe</w:t>
            </w:r>
          </w:p>
        </w:tc>
      </w:tr>
      <w:tr w:rsidR="003B0D96" w14:paraId="43FBD33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2760FB9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Titre de la séance</w:t>
            </w:r>
          </w:p>
        </w:tc>
        <w:tc>
          <w:tcPr>
            <w:tcW w:w="0" w:type="auto"/>
            <w:gridSpan w:val="4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645EF59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Identité visuelle du groupe</w:t>
            </w:r>
          </w:p>
        </w:tc>
      </w:tr>
      <w:tr w:rsidR="003B0D96" w14:paraId="0A7F69F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E2EA6B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Note de planification</w:t>
            </w:r>
          </w:p>
        </w:tc>
        <w:tc>
          <w:tcPr>
            <w:tcW w:w="0" w:type="auto"/>
            <w:gridSpan w:val="4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47E8AE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BB644F0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55117DE7" w14:textId="77777777" w:rsidR="003B0D96" w:rsidRDefault="003B0D96">
      <w:pPr>
        <w:spacing w:before="40" w:after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2"/>
        <w:gridCol w:w="7854"/>
      </w:tblGrid>
      <w:tr w:rsidR="003B0D96" w14:paraId="7CC0338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B17D7D8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OBJECTIFS, SUPPORT &amp; MATÉRIEL</w:t>
            </w:r>
          </w:p>
        </w:tc>
      </w:tr>
      <w:tr w:rsidR="003B0D96" w14:paraId="52C9534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4860634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Objectif(s) de la séance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4A8E769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Définir une identité visuelle pour son équipe (thème, nom, couleurs, polices, logo)</w:t>
            </w:r>
          </w:p>
          <w:p w14:paraId="6EC27DFC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Comprendre les notions de charte graphique et d'identité visuelle</w:t>
            </w:r>
          </w:p>
          <w:p w14:paraId="36681A65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 xml:space="preserve">— Utiliser des outils numériques de création (Adobe </w:t>
            </w:r>
            <w:proofErr w:type="spellStart"/>
            <w:r>
              <w:rPr>
                <w:color w:val="1E293B"/>
              </w:rPr>
              <w:t>Color</w:t>
            </w:r>
            <w:proofErr w:type="spellEnd"/>
            <w:r>
              <w:rPr>
                <w:color w:val="1E293B"/>
              </w:rPr>
              <w:t xml:space="preserve">, </w:t>
            </w:r>
            <w:proofErr w:type="spellStart"/>
            <w:r>
              <w:rPr>
                <w:color w:val="1E293B"/>
              </w:rPr>
              <w:t>Dafont</w:t>
            </w:r>
            <w:proofErr w:type="spellEnd"/>
            <w:r>
              <w:rPr>
                <w:color w:val="1E293B"/>
              </w:rPr>
              <w:t xml:space="preserve">, </w:t>
            </w:r>
            <w:proofErr w:type="spellStart"/>
            <w:r>
              <w:rPr>
                <w:color w:val="1E293B"/>
              </w:rPr>
              <w:t>Canva</w:t>
            </w:r>
            <w:proofErr w:type="spellEnd"/>
            <w:r>
              <w:rPr>
                <w:color w:val="1E293B"/>
              </w:rPr>
              <w:t>, IA)</w:t>
            </w:r>
          </w:p>
        </w:tc>
      </w:tr>
      <w:tr w:rsidR="003B0D96" w14:paraId="1C0C9A7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08BD828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Support / Contexte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FF02D74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Défi robotique — les équipes ont besoin d'une identité visuelle unique pour leur robot et leurs productions</w:t>
            </w:r>
          </w:p>
        </w:tc>
      </w:tr>
      <w:tr w:rsidR="003B0D96" w14:paraId="352D498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A8E096B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Matériel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60C06F8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1 ordinateur par groupe (minimum) / 2 ordinateurs par groupe (idéal)</w:t>
            </w:r>
          </w:p>
          <w:p w14:paraId="36741B4E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Accès internet obligatoire</w:t>
            </w:r>
          </w:p>
          <w:p w14:paraId="1F48568E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 xml:space="preserve">— Logiciel de création : </w:t>
            </w:r>
            <w:proofErr w:type="spellStart"/>
            <w:r>
              <w:rPr>
                <w:color w:val="1E293B"/>
              </w:rPr>
              <w:t>Canva</w:t>
            </w:r>
            <w:proofErr w:type="spellEnd"/>
            <w:r>
              <w:rPr>
                <w:color w:val="1E293B"/>
              </w:rPr>
              <w:t xml:space="preserve">, LibreOffice </w:t>
            </w:r>
            <w:proofErr w:type="spellStart"/>
            <w:r>
              <w:rPr>
                <w:color w:val="1E293B"/>
              </w:rPr>
              <w:t>Draw</w:t>
            </w:r>
            <w:proofErr w:type="spellEnd"/>
            <w:r>
              <w:rPr>
                <w:color w:val="1E293B"/>
              </w:rPr>
              <w:t xml:space="preserve"> ou autre</w:t>
            </w:r>
          </w:p>
        </w:tc>
      </w:tr>
      <w:tr w:rsidR="003B0D96" w14:paraId="5EE3083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56B5009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Fichiers / Documents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0EA2A62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Page web : /4eme/</w:t>
            </w:r>
            <w:proofErr w:type="spellStart"/>
            <w:r>
              <w:rPr>
                <w:color w:val="1E293B"/>
              </w:rPr>
              <w:t>defi</w:t>
            </w:r>
            <w:proofErr w:type="spellEnd"/>
            <w:r>
              <w:rPr>
                <w:color w:val="1E293B"/>
              </w:rPr>
              <w:t>/</w:t>
            </w:r>
            <w:proofErr w:type="spellStart"/>
            <w:r>
              <w:rPr>
                <w:color w:val="1E293B"/>
              </w:rPr>
              <w:t>identite</w:t>
            </w:r>
            <w:proofErr w:type="spellEnd"/>
            <w:r>
              <w:rPr>
                <w:color w:val="1E293B"/>
              </w:rPr>
              <w:t>-visuelle</w:t>
            </w:r>
          </w:p>
          <w:p w14:paraId="5268C585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Fiche élève : 4e-Defi-IdentiteVisuelle-FicheEleve.pdf / .docx</w:t>
            </w:r>
          </w:p>
          <w:p w14:paraId="186E69F1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Sauvegarde élèves : ENT &gt; Dossier partagé groupe</w:t>
            </w:r>
          </w:p>
        </w:tc>
      </w:tr>
      <w:tr w:rsidR="003B0D96" w14:paraId="1FA86A1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6BFBCCA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Prérequis élèves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4BA66CD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Savoir naviguer sur internet</w:t>
            </w:r>
          </w:p>
          <w:p w14:paraId="3E06A302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— Connaître le principe d'un dossier partagé sur l'ENT</w:t>
            </w:r>
          </w:p>
        </w:tc>
      </w:tr>
    </w:tbl>
    <w:p w14:paraId="1AFA5FC1" w14:textId="77777777" w:rsidR="003B0D96" w:rsidRDefault="003B0D96">
      <w:pPr>
        <w:spacing w:before="40" w:after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41"/>
        <w:gridCol w:w="3065"/>
      </w:tblGrid>
      <w:tr w:rsidR="003B0D96" w14:paraId="0EDBA94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2382477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COMPÉTENCES</w:t>
            </w:r>
          </w:p>
        </w:tc>
      </w:tr>
      <w:tr w:rsidR="003B0D96" w14:paraId="0228553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1BFA87B4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Compétences abordées durant la séance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7534B59E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Compétences évaluées</w:t>
            </w:r>
          </w:p>
        </w:tc>
      </w:tr>
      <w:tr w:rsidR="003B0D96" w14:paraId="33B5D4C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596775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Comp. 1 — </w:t>
            </w:r>
            <w:r>
              <w:rPr>
                <w:color w:val="1E293B"/>
              </w:rPr>
              <w:t>Imaginer, concevoir et réaliser une ou des solutions en réponse à un besoin dans une démarche de créativité</w:t>
            </w:r>
          </w:p>
          <w:p w14:paraId="60E2DCDB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Référence : Programme Technologie Cycle 4 — juin 2025 — Création / Conception / Réalisation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A3F96DF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Évaluée : non</w:t>
            </w:r>
          </w:p>
          <w:p w14:paraId="748BD6A1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Modalité : observation de la production finale</w:t>
            </w:r>
          </w:p>
        </w:tc>
      </w:tr>
      <w:tr w:rsidR="003B0D96" w14:paraId="4B7C527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1B18F1E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Comp. 2 — </w:t>
            </w:r>
            <w:r>
              <w:rPr>
                <w:color w:val="1E293B"/>
              </w:rPr>
              <w:t>Organiser un processus de conception et de réalisation avec des tâches identifiées, en environnement collaboratif</w:t>
            </w:r>
          </w:p>
          <w:p w14:paraId="73CC5926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Référence : Programme Technologie Cycle 4 — Gestion de projet technique — 4e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184EC30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Évaluée : non</w:t>
            </w:r>
          </w:p>
          <w:p w14:paraId="636597C5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Modalité : observation du travail en groupe</w:t>
            </w:r>
          </w:p>
        </w:tc>
      </w:tr>
      <w:tr w:rsidR="003B0D96" w14:paraId="41936DC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B743B66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Comp. 3 — </w:t>
            </w:r>
            <w:r>
              <w:rPr>
                <w:color w:val="1E293B"/>
              </w:rPr>
              <w:t>Imaginer, fabriquer, créer, expérimenter avec habileté</w:t>
            </w:r>
          </w:p>
          <w:p w14:paraId="3517C3A6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Référence : Socle commun — ECC7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B97A10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Évaluée : non</w:t>
            </w:r>
          </w:p>
          <w:p w14:paraId="458CB1F2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Modalité : production du logo et du document final</w:t>
            </w:r>
          </w:p>
        </w:tc>
      </w:tr>
    </w:tbl>
    <w:p w14:paraId="4FE63A9D" w14:textId="77777777" w:rsidR="003B0D96" w:rsidRDefault="003B0D96">
      <w:pPr>
        <w:spacing w:before="40" w:after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8"/>
        <w:gridCol w:w="4486"/>
        <w:gridCol w:w="3652"/>
      </w:tblGrid>
      <w:tr w:rsidR="003B0D96" w14:paraId="5674A17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3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E636709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lastRenderedPageBreak/>
              <w:t>DÉROULEMENT DE LA SÉANCE</w:t>
            </w:r>
          </w:p>
        </w:tc>
      </w:tr>
      <w:tr w:rsidR="003B0D96" w14:paraId="3CEC832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363C406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Phase / Durée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3563F9F0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Consignes &amp; déroulement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57784B45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Points de vigilance / Ressources</w:t>
            </w:r>
          </w:p>
        </w:tc>
      </w:tr>
      <w:tr w:rsidR="003B0D96" w14:paraId="57C5476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0C4A6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870A7B7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MISE EN SITUATION</w:t>
            </w:r>
          </w:p>
          <w:p w14:paraId="74DEFFED" w14:textId="77777777" w:rsidR="003B0D96" w:rsidRDefault="00000000">
            <w:pPr>
              <w:spacing w:before="40" w:after="40"/>
            </w:pPr>
            <w:r>
              <w:rPr>
                <w:color w:val="BAE6FD"/>
                <w:sz w:val="18"/>
                <w:szCs w:val="18"/>
              </w:rPr>
              <w:t>Durée : ~10 min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A0D2F3E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1. </w:t>
            </w:r>
            <w:r>
              <w:rPr>
                <w:color w:val="1E293B"/>
              </w:rPr>
              <w:t>Projeter la page web de la séance (section Situation déclenchante).</w:t>
            </w:r>
          </w:p>
          <w:p w14:paraId="56DA3903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 xml:space="preserve">Les élèves observent les 4 logos d'équipes de robotique et regardent la vidéo </w:t>
            </w:r>
            <w:proofErr w:type="spellStart"/>
            <w:r>
              <w:rPr>
                <w:color w:val="1E293B"/>
              </w:rPr>
              <w:t>RoboCup</w:t>
            </w:r>
            <w:proofErr w:type="spellEnd"/>
            <w:r>
              <w:rPr>
                <w:color w:val="1E293B"/>
              </w:rPr>
              <w:t xml:space="preserve"> Junior 2024.</w:t>
            </w:r>
          </w:p>
          <w:p w14:paraId="0CC9F99E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2. </w:t>
            </w:r>
            <w:r>
              <w:rPr>
                <w:color w:val="1E293B"/>
              </w:rPr>
              <w:t>Questions orales à la classe :</w:t>
            </w:r>
          </w:p>
          <w:p w14:paraId="3B79C77D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— Quelle équipe reconnaissez-vous le plus facilement ? Pourquoi ?</w:t>
            </w:r>
          </w:p>
          <w:p w14:paraId="49E6DCE1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— Pourquoi chaque équipe a-t-elle une identité visuelle différente ?</w:t>
            </w:r>
          </w:p>
          <w:p w14:paraId="38B46EBE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 xml:space="preserve">3. </w:t>
            </w:r>
            <w:r>
              <w:rPr>
                <w:color w:val="1E293B"/>
              </w:rPr>
              <w:t>Introduire les 3 termes du lexique : identité visuelle, charte graphique, logo.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D09420A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Vérifier que la vidéo est accessible (filtrage réseau).</w:t>
            </w:r>
          </w:p>
          <w:p w14:paraId="673783B9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Pointer les différences de style entre les 4 logos (couleurs, typographie, simplicité).</w:t>
            </w:r>
          </w:p>
        </w:tc>
      </w:tr>
      <w:tr w:rsidR="003B0D96" w14:paraId="34939C8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05966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651AD56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INVESTIGATION</w:t>
            </w:r>
          </w:p>
          <w:p w14:paraId="46739170" w14:textId="77777777" w:rsidR="003B0D96" w:rsidRDefault="00000000">
            <w:pPr>
              <w:spacing w:before="40" w:after="40"/>
            </w:pPr>
            <w:r>
              <w:rPr>
                <w:color w:val="D1FAE5"/>
                <w:sz w:val="18"/>
                <w:szCs w:val="18"/>
              </w:rPr>
              <w:t>Durée : ~60 min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9F3D51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1E293B"/>
              </w:rPr>
              <w:t>Les élèves travaillent en groupe sur les 5 activités :</w:t>
            </w:r>
          </w:p>
          <w:p w14:paraId="2A003F25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59669"/>
              </w:rPr>
              <w:t>Act</w:t>
            </w:r>
            <w:proofErr w:type="spellEnd"/>
            <w:r>
              <w:rPr>
                <w:b/>
                <w:bCs/>
                <w:color w:val="059669"/>
              </w:rPr>
              <w:t xml:space="preserve">. 1 — </w:t>
            </w:r>
            <w:r>
              <w:rPr>
                <w:color w:val="1E293B"/>
              </w:rPr>
              <w:t>Choisir un thème commun (liste individuelle + vote).</w:t>
            </w:r>
          </w:p>
          <w:p w14:paraId="66832570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59669"/>
              </w:rPr>
              <w:t>Act</w:t>
            </w:r>
            <w:proofErr w:type="spellEnd"/>
            <w:r>
              <w:rPr>
                <w:b/>
                <w:bCs/>
                <w:color w:val="059669"/>
              </w:rPr>
              <w:t xml:space="preserve">. 2 — </w:t>
            </w:r>
            <w:r>
              <w:rPr>
                <w:color w:val="1E293B"/>
              </w:rPr>
              <w:t>Trouver un nom d'équipe en rapport avec le thème.</w:t>
            </w:r>
          </w:p>
          <w:p w14:paraId="50401FF7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59669"/>
              </w:rPr>
              <w:t>Act</w:t>
            </w:r>
            <w:proofErr w:type="spellEnd"/>
            <w:r>
              <w:rPr>
                <w:b/>
                <w:bCs/>
                <w:color w:val="059669"/>
              </w:rPr>
              <w:t xml:space="preserve">. 3 — </w:t>
            </w:r>
            <w:r>
              <w:rPr>
                <w:color w:val="1E293B"/>
              </w:rPr>
              <w:t xml:space="preserve">Définir la charte graphique : 4 couleurs (Adobe </w:t>
            </w:r>
            <w:proofErr w:type="spellStart"/>
            <w:r>
              <w:rPr>
                <w:color w:val="1E293B"/>
              </w:rPr>
              <w:t>Color</w:t>
            </w:r>
            <w:proofErr w:type="spellEnd"/>
            <w:r>
              <w:rPr>
                <w:color w:val="1E293B"/>
              </w:rPr>
              <w:t>) + 2 polices (</w:t>
            </w:r>
            <w:proofErr w:type="spellStart"/>
            <w:r>
              <w:rPr>
                <w:color w:val="1E293B"/>
              </w:rPr>
              <w:t>Dafont</w:t>
            </w:r>
            <w:proofErr w:type="spellEnd"/>
            <w:r>
              <w:rPr>
                <w:color w:val="1E293B"/>
              </w:rPr>
              <w:t>).</w:t>
            </w:r>
          </w:p>
          <w:p w14:paraId="47171E3F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59669"/>
              </w:rPr>
              <w:t>Act</w:t>
            </w:r>
            <w:proofErr w:type="spellEnd"/>
            <w:r>
              <w:rPr>
                <w:b/>
                <w:bCs/>
                <w:color w:val="059669"/>
              </w:rPr>
              <w:t xml:space="preserve">. 4 — </w:t>
            </w:r>
            <w:r>
              <w:rPr>
                <w:color w:val="1E293B"/>
              </w:rPr>
              <w:t>Créer le logo avec un logiciel (</w:t>
            </w:r>
            <w:proofErr w:type="spellStart"/>
            <w:r>
              <w:rPr>
                <w:color w:val="1E293B"/>
              </w:rPr>
              <w:t>Canva</w:t>
            </w:r>
            <w:proofErr w:type="spellEnd"/>
            <w:r>
              <w:rPr>
                <w:color w:val="1E293B"/>
              </w:rPr>
              <w:t xml:space="preserve">, LibreOffice </w:t>
            </w:r>
            <w:proofErr w:type="spellStart"/>
            <w:r>
              <w:rPr>
                <w:color w:val="1E293B"/>
              </w:rPr>
              <w:t>Draw</w:t>
            </w:r>
            <w:proofErr w:type="spellEnd"/>
            <w:r>
              <w:rPr>
                <w:color w:val="1E293B"/>
              </w:rPr>
              <w:t>) ou avec l'IA (looka.com, brandmark.io).</w:t>
            </w:r>
          </w:p>
          <w:p w14:paraId="5CF036B8" w14:textId="77777777" w:rsidR="003B0D96" w:rsidRDefault="00000000">
            <w:pPr>
              <w:spacing w:before="40" w:after="40"/>
            </w:pPr>
            <w:proofErr w:type="spellStart"/>
            <w:r>
              <w:rPr>
                <w:b/>
                <w:bCs/>
                <w:color w:val="059669"/>
              </w:rPr>
              <w:t>Act</w:t>
            </w:r>
            <w:proofErr w:type="spellEnd"/>
            <w:r>
              <w:rPr>
                <w:b/>
                <w:bCs/>
                <w:color w:val="059669"/>
              </w:rPr>
              <w:t xml:space="preserve">. 5 — </w:t>
            </w:r>
            <w:r>
              <w:rPr>
                <w:color w:val="1E293B"/>
              </w:rPr>
              <w:t>Réalisation finale : document 1 page à déposer sur l'ENT.</w:t>
            </w:r>
          </w:p>
          <w:p w14:paraId="067016E6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Chaque groupe valide chaque étape via les boutons de la page web.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52B382B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Vérifier que les groupes sont constitués avant de commencer.</w:t>
            </w:r>
          </w:p>
          <w:p w14:paraId="36168F75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Rappeler la convention de nommage du fichier final.</w:t>
            </w:r>
          </w:p>
          <w:p w14:paraId="1A8A3A12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Pour l'IA : vérifier que looka.com / brandmark.io sont accessibles.</w:t>
            </w:r>
          </w:p>
          <w:p w14:paraId="43E291B7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Passer dans les groupes pour valider les choix de couleurs (harmonie).</w:t>
            </w:r>
          </w:p>
          <w:p w14:paraId="65FCF6C4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Veiller à ce que le logo soit réalisé sur ordinateur.</w:t>
            </w:r>
          </w:p>
        </w:tc>
      </w:tr>
      <w:tr w:rsidR="003B0D96" w14:paraId="1659A4B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97706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DE8293B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MISE EN COMMUN</w:t>
            </w:r>
          </w:p>
          <w:p w14:paraId="6E827587" w14:textId="77777777" w:rsidR="003B0D96" w:rsidRDefault="00000000">
            <w:pPr>
              <w:spacing w:before="40" w:after="40"/>
            </w:pPr>
            <w:r>
              <w:rPr>
                <w:color w:val="FEF9C3"/>
                <w:sz w:val="18"/>
                <w:szCs w:val="18"/>
              </w:rPr>
              <w:t>Durée : ~10 min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DE3A59F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Chaque groupe présente brièvement son identité visuelle à la classe :</w:t>
            </w:r>
          </w:p>
          <w:p w14:paraId="415575B1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— Nom de l'équipe et thème choisi</w:t>
            </w:r>
          </w:p>
          <w:p w14:paraId="0690D23C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— Couleurs et justification</w:t>
            </w:r>
          </w:p>
          <w:p w14:paraId="7CDDED7C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— Logo et outil utilisé (logiciel ou IA)</w:t>
            </w:r>
          </w:p>
          <w:p w14:paraId="68EC95E5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Discussion : quelles différences entre les choix des groupes ? Quelle identité est la plus lisible et cohérente ?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73F691A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Limiter à 1-2 min par groupe.</w:t>
            </w:r>
          </w:p>
          <w:p w14:paraId="36AFEE67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Mettre en évidence les critères : simplicité, cohérence, représentativité, différence.</w:t>
            </w:r>
          </w:p>
        </w:tc>
      </w:tr>
      <w:tr w:rsidR="003B0D96" w14:paraId="0157F88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C2626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811866F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FFFFFF"/>
              </w:rPr>
              <w:t>SYNTHÈSE / QUIZ</w:t>
            </w:r>
          </w:p>
          <w:p w14:paraId="235F0467" w14:textId="77777777" w:rsidR="003B0D96" w:rsidRDefault="00000000">
            <w:pPr>
              <w:spacing w:before="40" w:after="40"/>
            </w:pPr>
            <w:r>
              <w:rPr>
                <w:color w:val="FEF2F2"/>
                <w:sz w:val="18"/>
                <w:szCs w:val="18"/>
              </w:rPr>
              <w:t>Durée : ~10 min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F38A01D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Les élèves réalisent le quiz en ligne (5 questions) sur la page web.</w:t>
            </w:r>
          </w:p>
          <w:p w14:paraId="0A6330F6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Le quiz valide automatiquement la dernière étape de la barre de progression.</w:t>
            </w:r>
          </w:p>
          <w:p w14:paraId="1A59F83B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Les élèves peuvent télécharger leur trace PDF depuis la page.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8949F04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Vérifier que tous les groupes ont déposé le document final sur l'ENT avant la fin.</w:t>
            </w:r>
          </w:p>
          <w:p w14:paraId="48A51D0B" w14:textId="77777777" w:rsidR="003B0D96" w:rsidRDefault="00000000">
            <w:pPr>
              <w:spacing w:before="40" w:after="40"/>
            </w:pPr>
            <w:r>
              <w:rPr>
                <w:color w:val="1E293B"/>
              </w:rPr>
              <w:t>Le quiz peut être fait individuellement si le temps le permet.</w:t>
            </w:r>
          </w:p>
        </w:tc>
      </w:tr>
    </w:tbl>
    <w:p w14:paraId="26E5279C" w14:textId="77777777" w:rsidR="003B0D96" w:rsidRDefault="003B0D96">
      <w:pPr>
        <w:spacing w:before="40" w:after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3"/>
        <w:gridCol w:w="13083"/>
      </w:tblGrid>
      <w:tr w:rsidR="003B0D96" w14:paraId="2532571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14:paraId="402D4EBC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BILAN POST-</w:t>
            </w:r>
            <w:proofErr w:type="gramStart"/>
            <w:r>
              <w:rPr>
                <w:b/>
                <w:bCs/>
                <w:color w:val="0C4A6E"/>
              </w:rPr>
              <w:t>SÉANCE  (</w:t>
            </w:r>
            <w:proofErr w:type="gramEnd"/>
            <w:r>
              <w:rPr>
                <w:b/>
                <w:bCs/>
                <w:color w:val="0C4A6E"/>
              </w:rPr>
              <w:t>à remplir après le cours)</w:t>
            </w:r>
          </w:p>
        </w:tc>
      </w:tr>
      <w:tr w:rsidR="003B0D96" w14:paraId="1E54AAC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7437515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Déroulement effectif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1EF5FCD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73B05A7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3B0D96" w14:paraId="4398D0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shd w:val="clear" w:color="auto" w:fill="F1F5F9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127E58A" w14:textId="77777777" w:rsidR="003B0D96" w:rsidRDefault="00000000">
            <w:pPr>
              <w:spacing w:before="40" w:after="40"/>
            </w:pPr>
            <w:r>
              <w:rPr>
                <w:b/>
                <w:bCs/>
                <w:color w:val="0C4A6E"/>
              </w:rPr>
              <w:t>Ajustements pour la prochaine fois</w:t>
            </w:r>
          </w:p>
        </w:tc>
        <w:tc>
          <w:tcPr>
            <w:tcW w:w="0" w:type="auto"/>
            <w:tcBorders>
              <w:top w:val="single" w:sz="1" w:space="0" w:color="E2E8F0"/>
              <w:left w:val="single" w:sz="1" w:space="0" w:color="E2E8F0"/>
              <w:bottom w:val="single" w:sz="1" w:space="0" w:color="E2E8F0"/>
              <w:right w:val="single" w:sz="1" w:space="0" w:color="E2E8F0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29DABC8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5D410E4" w14:textId="77777777" w:rsidR="003B0D96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58883CC6" w14:textId="77777777" w:rsidR="003B0D96" w:rsidRDefault="003B0D96">
      <w:pPr>
        <w:spacing w:before="40" w:after="40"/>
      </w:pPr>
    </w:p>
    <w:p w14:paraId="7D907009" w14:textId="77777777" w:rsidR="003B0D96" w:rsidRDefault="00000000">
      <w:pPr>
        <w:spacing w:before="40" w:after="40"/>
        <w:jc w:val="center"/>
      </w:pPr>
      <w:proofErr w:type="gramStart"/>
      <w:r>
        <w:rPr>
          <w:i/>
          <w:iCs/>
          <w:color w:val="94A3B8"/>
          <w:sz w:val="16"/>
          <w:szCs w:val="16"/>
        </w:rPr>
        <w:t>monprofdetechnologie.fr  —</w:t>
      </w:r>
      <w:proofErr w:type="gramEnd"/>
      <w:r>
        <w:rPr>
          <w:i/>
          <w:iCs/>
          <w:color w:val="94A3B8"/>
          <w:sz w:val="16"/>
          <w:szCs w:val="16"/>
        </w:rPr>
        <w:t xml:space="preserve">  Fiche de </w:t>
      </w:r>
      <w:proofErr w:type="gramStart"/>
      <w:r>
        <w:rPr>
          <w:i/>
          <w:iCs/>
          <w:color w:val="94A3B8"/>
          <w:sz w:val="16"/>
          <w:szCs w:val="16"/>
        </w:rPr>
        <w:t>déroulement  —</w:t>
      </w:r>
      <w:proofErr w:type="gramEnd"/>
      <w:r>
        <w:rPr>
          <w:i/>
          <w:iCs/>
          <w:color w:val="94A3B8"/>
          <w:sz w:val="16"/>
          <w:szCs w:val="16"/>
        </w:rPr>
        <w:t xml:space="preserve">  4</w:t>
      </w:r>
      <w:proofErr w:type="gramStart"/>
      <w:r>
        <w:rPr>
          <w:i/>
          <w:iCs/>
          <w:color w:val="94A3B8"/>
          <w:sz w:val="16"/>
          <w:szCs w:val="16"/>
        </w:rPr>
        <w:t>e  —</w:t>
      </w:r>
      <w:proofErr w:type="gramEnd"/>
      <w:r>
        <w:rPr>
          <w:i/>
          <w:iCs/>
          <w:color w:val="94A3B8"/>
          <w:sz w:val="16"/>
          <w:szCs w:val="16"/>
        </w:rPr>
        <w:t xml:space="preserve">  Défi </w:t>
      </w:r>
      <w:proofErr w:type="gramStart"/>
      <w:r>
        <w:rPr>
          <w:i/>
          <w:iCs/>
          <w:color w:val="94A3B8"/>
          <w:sz w:val="16"/>
          <w:szCs w:val="16"/>
        </w:rPr>
        <w:t>robotique  —</w:t>
      </w:r>
      <w:proofErr w:type="gramEnd"/>
      <w:r>
        <w:rPr>
          <w:i/>
          <w:iCs/>
          <w:color w:val="94A3B8"/>
          <w:sz w:val="16"/>
          <w:szCs w:val="16"/>
        </w:rPr>
        <w:t xml:space="preserve">  Séance 1</w:t>
      </w:r>
    </w:p>
    <w:sectPr w:rsidR="003B0D96">
      <w:pgSz w:w="11906" w:h="16838"/>
      <w:pgMar w:top="720" w:right="900" w:bottom="72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310A7"/>
    <w:multiLevelType w:val="hybridMultilevel"/>
    <w:tmpl w:val="7462304A"/>
    <w:lvl w:ilvl="0" w:tplc="00BEF3FC">
      <w:start w:val="1"/>
      <w:numFmt w:val="bullet"/>
      <w:lvlText w:val="●"/>
      <w:lvlJc w:val="left"/>
      <w:pPr>
        <w:ind w:left="720" w:hanging="360"/>
      </w:pPr>
    </w:lvl>
    <w:lvl w:ilvl="1" w:tplc="BDCCC780">
      <w:start w:val="1"/>
      <w:numFmt w:val="bullet"/>
      <w:lvlText w:val="○"/>
      <w:lvlJc w:val="left"/>
      <w:pPr>
        <w:ind w:left="1440" w:hanging="360"/>
      </w:pPr>
    </w:lvl>
    <w:lvl w:ilvl="2" w:tplc="F3688398">
      <w:start w:val="1"/>
      <w:numFmt w:val="bullet"/>
      <w:lvlText w:val="■"/>
      <w:lvlJc w:val="left"/>
      <w:pPr>
        <w:ind w:left="2160" w:hanging="360"/>
      </w:pPr>
    </w:lvl>
    <w:lvl w:ilvl="3" w:tplc="D0D87670">
      <w:start w:val="1"/>
      <w:numFmt w:val="bullet"/>
      <w:lvlText w:val="●"/>
      <w:lvlJc w:val="left"/>
      <w:pPr>
        <w:ind w:left="2880" w:hanging="360"/>
      </w:pPr>
    </w:lvl>
    <w:lvl w:ilvl="4" w:tplc="15361620">
      <w:start w:val="1"/>
      <w:numFmt w:val="bullet"/>
      <w:lvlText w:val="○"/>
      <w:lvlJc w:val="left"/>
      <w:pPr>
        <w:ind w:left="3600" w:hanging="360"/>
      </w:pPr>
    </w:lvl>
    <w:lvl w:ilvl="5" w:tplc="2CDAF47C">
      <w:start w:val="1"/>
      <w:numFmt w:val="bullet"/>
      <w:lvlText w:val="■"/>
      <w:lvlJc w:val="left"/>
      <w:pPr>
        <w:ind w:left="4320" w:hanging="360"/>
      </w:pPr>
    </w:lvl>
    <w:lvl w:ilvl="6" w:tplc="E19E1FBE">
      <w:start w:val="1"/>
      <w:numFmt w:val="bullet"/>
      <w:lvlText w:val="●"/>
      <w:lvlJc w:val="left"/>
      <w:pPr>
        <w:ind w:left="5040" w:hanging="360"/>
      </w:pPr>
    </w:lvl>
    <w:lvl w:ilvl="7" w:tplc="3C5617D2">
      <w:start w:val="1"/>
      <w:numFmt w:val="bullet"/>
      <w:lvlText w:val="●"/>
      <w:lvlJc w:val="left"/>
      <w:pPr>
        <w:ind w:left="5760" w:hanging="360"/>
      </w:pPr>
    </w:lvl>
    <w:lvl w:ilvl="8" w:tplc="42C27F4E">
      <w:start w:val="1"/>
      <w:numFmt w:val="bullet"/>
      <w:lvlText w:val="●"/>
      <w:lvlJc w:val="left"/>
      <w:pPr>
        <w:ind w:left="6480" w:hanging="360"/>
      </w:pPr>
    </w:lvl>
  </w:abstractNum>
  <w:num w:numId="1" w16cid:durableId="3375431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96"/>
    <w:rsid w:val="003B0D96"/>
    <w:rsid w:val="0053191A"/>
    <w:rsid w:val="005A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E0863"/>
  <w15:docId w15:val="{63EBED78-6107-45BC-B343-C4E1376D6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938</Words>
  <Characters>5164</Characters>
  <Application>Microsoft Office Word</Application>
  <DocSecurity>0</DocSecurity>
  <Lines>43</Lines>
  <Paragraphs>12</Paragraphs>
  <ScaleCrop>false</ScaleCrop>
  <Company/>
  <LinksUpToDate>false</LinksUpToDate>
  <CharactersWithSpaces>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2026-06-01T06:02:00Z</dcterms:created>
  <dcterms:modified xsi:type="dcterms:W3CDTF">2026-06-01T06:02:00Z</dcterms:modified>
</cp:coreProperties>
</file>