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FICHE DE CORRECTION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IA et nous — Séance 3 : Reconnaître les émotions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①  DÉFI D’ENTRÉE — RÉPONSES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16"/>
        <w:gridCol w:w="2616"/>
        <w:gridCol w:w="2617"/>
        <w:gridCol w:w="2617"/>
      </w:tblGrid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Avatar</w:t>
            </w:r>
          </w:p>
        </w:tc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Source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Réponse correcte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Distracteurs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</w:t>
            </w:r>
          </w:p>
        </w:tc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7"/>
                <w:szCs w:val="17"/>
              </w:rPr>
              <w:t xml:space="preserve">avatar_Joyeux_3.png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Joyeux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Triste, Colère, Peur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2</w:t>
            </w:r>
          </w:p>
        </w:tc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7"/>
                <w:szCs w:val="17"/>
              </w:rPr>
              <w:t xml:space="preserve">colere-5.png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Colère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Surprise, Joyeux, Triste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3</w:t>
            </w:r>
          </w:p>
        </w:tc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7"/>
                <w:szCs w:val="17"/>
              </w:rPr>
              <w:t xml:space="preserve">avatar_Triste_7.png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Triste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Peur, Surprise, Joyeux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②  QUIZ BILAN — RÉPONSES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33"/>
        <w:gridCol w:w="5233"/>
      </w:tblGrid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Question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Bonne réponse et explication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1. Qu’est-ce que l’entraînement d’un modèle d’IA ?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Montrer des exemples classés à la machine pour qu’elle apprenne à les reconnaître.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On ne donne pas directement les réponses : la machine doit les déduire des exemples fournis.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2. Pourquoi faut-il donner plusieurs images par émotion à la Teachable Machine ?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Pour que le modèle apprenne à reconnaître la variété des visages pour chaque émotion.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Une seule image ne permet pas au modèle de généraliser à d’autres visages.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3. Qu’appelle-t-on une classe dans Teachable Machine ?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Un groupe que la machine apprend à distinguer, comme Joyeux ou Triste.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Sans lien avec une salle de classe ou un score : c’est une catégorie de données.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4. Si le modèle reconnaît bien les avatars mais se trompe avec de vraies photos, que cela signifie-t-il ?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Le modèle a été entraîné sur des avatars et ne connaît pas les vraies expressions humaines.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C’est un exemple concret de biais lié aux données d’entraînement, pas une panne du logiciel.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5. Une machine ressent-elle vraiment les émotions qu’elle reconnaît ?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Non, elle identifie des formes visuelles statistiquement associées à une étiquette, sans rien ressentir.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Distinction essentielle entre « reconnaître » (calcul statistique) et « ressentir » (vécu subjectif).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③  TRACE ÉCRITE — ATTENDUS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Questions ouvertes : il n’y a pas de réponse unique à cocher. Évaluer la cohérence et l’argumentation plutôt qu’une formulation exacte.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1. Qu’est-ce que l’entraînement d’une IA ? Explique avec tes mots.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on montre des exemples classés (les avatars, répartis en 5 émotions) à la machine, pour qu’elle apprenne elle-même à reconnaître chaque catégorie, sans qu’on lui dise une règle fixe à appliquer.</w:t>
            </w:r>
          </w:p>
        </w:tc>
      </w:tr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2. Pour qu’une IA apprenne, elle a besoin de quoi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de données d’entraînement, c’est-à-dire des exemples (ici des images) déjà classés dans les bonnes catégories, et en quantité suffisante et variée pour chaque classe.</w:t>
            </w:r>
          </w:p>
        </w:tc>
      </w:tr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3. Si je donne 2 photos en colère et 50 joyeux à mon modèle, que va-t-il se passer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le modèle aura du mal à reconnaître correctement la colère (trop peu d’exemples pour généraliser), alors qu’il reconnaîtra probablement bien la joie. C’est un exemple de déséquilibre des données d’entraînement, source de biais.</w:t>
            </w:r>
          </w:p>
        </w:tc>
      </w:tr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4. Selon toi, une machine peut-elle vraiment « comprendre » une émotion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Pas de position correcte attendue : valoriser l’argumentation. Un argument courant est que la machine identifie des formes visuelles statistiquement liées à une étiquette, sans vivre ou ressentir quoi que ce soit, contrairement à un humain.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2026-06-20T04:16:03.452Z</dcterms:created>
  <dcterms:modified xsi:type="dcterms:W3CDTF">2026-06-20T04:16:03.452Z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