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DÉROULEMENT DE SÉANCE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À compléter par l’enseignant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📋  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16"/>
        <w:gridCol w:w="2617"/>
        <w:gridCol w:w="2616"/>
        <w:gridCol w:w="2617"/>
      </w:tblGrid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Niveau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☐ 5e (☑)   ☐ 4e   ☐ 3e   ☐ SNT</w:t>
            </w:r>
          </w:p>
        </w:tc>
        <w:tc>
          <w:tcPr>
            <w:tcW w:type="dxa" w:w="225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Date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25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Durée totale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~55 min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Titre de la séquence /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IA et nous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N° de séance dans le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3 / 5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Note de planification (avant / après / remarques générales)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🎯  OBJECTIFS, SUPPORT &amp;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16"/>
        <w:gridCol w:w="7850"/>
      </w:tblGrid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• Recenser des données, les identifier, les classer, les stocker dans des fichiers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• Déterminer des descripteurs permettant de décrire des objets sous forme de données en précisant leurs types et leurs formats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34155"/>
                <w:sz w:val="19"/>
                <w:szCs w:val="19"/>
              </w:rPr>
              <w:t xml:space="preserve">• Socle commun (ECC11) — Disposer d’une culture du numérique, en maîtriser les usages et en apprécier les enjeux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Support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Séquence « IA et nous » — Séance 3 : Reconnaître les émotions (Teachable Machine)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Matériel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élève, connexion internet (Teachable Machine et Digiface sont des outils en ligne)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web : 5e-iaetnous-s3.html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Banque d’avatars : 50 images, 5 émotions (joyeux, triste, colère, peur, surprise)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Guides PDF : Teachablemachine-Premiers_pas, Teachablemachine-Sauvegarder-Exporter, Digiface-Aides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Avoir suivi les séances 1 et 2 (notions d’IA et d’algorithme déjà vues). Savoir enregistrer une image (clic droit → Enregistrer sous) dans son espace personnel.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🏅  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1 — Recenser des données, les identifier, les classer, les stocker dans des fichiers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Programme Technologie 2026 — 5e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☑ Évaluée   ☐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Modalité : étape 2 (téléchargement + classement des avatars dans Teachable Machine)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2 — Déterminer des descripteurs permettant de décrire des objets sous forme de données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Programme Technologie 2026 — 5e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☑ Évaluée   ☐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Modalité : trace écrite + quiz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Socle commun — ECC11 : Disposer d’une culture du numérique, en maîtriser les usages et en apprécier les enjeux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socle commun, rattaché à « Structuration et traitement de données »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☐ Évaluée   ☑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Transversale, non notée en tant que telle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⏱  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5"/>
        <w:gridCol w:w="5407"/>
        <w:gridCol w:w="3204"/>
      </w:tblGrid>
      <w:tr>
        <w:tc>
          <w:tcPr>
            <w:tcW w:type="dxa" w:w="1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&amp; déroulement détaillé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600"/>
            <w:gridSpan w:val="1"/>
            <w:tcBorders>
              <w:top w:val="single" w:color="3b82f6" w:sz="4"/>
              <w:left w:val="single" w:color="3b82f6" w:sz="4"/>
              <w:bottom w:val="single" w:color="3b82f6" w:sz="4"/>
              <w:right w:val="single" w:color="3b82f6" w:sz="4"/>
            </w:tcBorders>
            <w:shd w:fill="3b82f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Lancer le défi d’entrée : les élèves devinent l’émotion de 3 avatars (3 colonnes).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Visionner la vidéo de présentation de Teachable Machine (carte Problématique).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Faire lire le lexique (6 termes) en autonomie ou collectivement.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défi d’entrée doit faire émerger l’idée que reconnaître une émotion est facile pour un humain, mais pas pour une machine sans entraînement.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Insister sur les mots « entraînement », « classe » et « modèle », réutilisés tout au long de la séance.</w:t>
            </w:r>
          </w:p>
        </w:tc>
      </w:tr>
      <w:tr>
        <w:tc>
          <w:tcPr>
            <w:tcW w:type="dxa" w:w="16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05966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INVESTIGATION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35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2 — Entraîner : les élèves téléchargent toutes les images de la banque d’avatars (clic droit → Enregistrer sous) dans leur espace personnel, créent 5 classes sur Teachable Machine et entraînent un modèle.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3 — Créer un avatar test : sur Digiface, chaque élève crée un avatar exprimant une émotion de son choix parmi les 5, puis l’enregistre.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4 — Tester : l’élève importe son avatar dans l’onglet Preview de Teachable Machine et observe la prédiction du modèle.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5 — Sauvegarder : l’élève colle le lien de son modèle Teachable Machine dans le champ prévu (bouton Sauvegarder) ; ce lien sera réutilisé en évaluation de fin de séquence.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téléchargement des 50 images peut prendre du temps : prévoir un temps de manipulation dédié, éventuellement en classant directement par glisser-déposer si le navigateur le permet.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guides PDF (Premiers pas, Sauvegarder/Exporter, Aides Digiface) sont disponibles directement à côté de chaque étape concernée sur la page.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Vérifier que chaque élève a bien sauvegardé son lien avant la fin de la séance : il est indispensable pour la suite de la séquence (évaluation).</w:t>
            </w:r>
          </w:p>
        </w:tc>
      </w:tr>
      <w:tr>
        <w:tc>
          <w:tcPr>
            <w:tcW w:type="dxa" w:w="1600"/>
            <w:gridSpan w:val="1"/>
            <w:tcBorders>
              <w:top w:val="single" w:color="d97706" w:sz="4"/>
              <w:left w:val="single" w:color="d97706" w:sz="4"/>
              <w:bottom w:val="single" w:color="d97706" w:sz="4"/>
              <w:right w:val="single" w:color="d97706" w:sz="4"/>
            </w:tcBorders>
            <w:shd w:fill="d9770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COMMUN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Demander à quelques élèves de partager le taux de réussite de leur modèle et les émotions les plus mal reconnues.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Faire le lien avec la question 3 de la trace écrite (effet d’un nombre d’exemples déséquilibré entre les classes).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Objectif : faire émerger la notion de biais et de qualité des données d’entraînement, sans le formaliser excessivement à ce niveau.</w:t>
            </w:r>
          </w:p>
        </w:tc>
      </w:tr>
      <w:tr>
        <w:tc>
          <w:tcPr>
            <w:tcW w:type="dxa" w:w="1600"/>
            <w:gridSpan w:val="1"/>
            <w:tcBorders>
              <w:top w:val="single" w:color="dc2626" w:sz="4"/>
              <w:left w:val="single" w:color="dc2626" w:sz="4"/>
              <w:bottom w:val="single" w:color="dc2626" w:sz="4"/>
              <w:right w:val="single" w:color="dc2626" w:sz="4"/>
            </w:tcBorders>
            <w:shd w:fill="dc262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SYNTHÈSE / TRACE ÉCRITE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terminent les 4 questions de la trace écrite (boutons Aide/Défi disponibles en autonomie).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valident le quiz de 5 questions intégré sous la trace écrite.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Possibilité de télécharger leur trace en PDF (incluant le lien du modèle sauvegardé) en fin de séance.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PDF de la trace écrite inclut désormais le lien du modèle Teachable Machine sauvegardé à l’étape 5 : c’est une trace utile à conserver pour l’élève.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📝  BILAN POST-SÉANCE (à remplir après le cours)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Il est recommandé de compléter cette section juste après la séance pour noter le ressenti et les ajustements.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Ajustements pour la prochaine fois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Observations élèves remarquables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2026-06-20T04:10:39.131Z</dcterms:created>
  <dcterms:modified xsi:type="dcterms:W3CDTF">2026-06-20T04:10:39.132Z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