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906"/>
      </w:tblGrid>
      <w:tr>
        <w:tc>
          <w:tcPr>
            <w:tcW w:type="dxa" w:w="9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4E79" w:val="clear"/>
            <w:tcMar>
              <w:top w:type="dxa" w:w="240"/>
              <w:left w:type="dxa" w:w="400"/>
              <w:bottom w:type="dxa" w:w="240"/>
              <w:right w:type="dxa" w:w="400"/>
            </w:tcMar>
          </w:tcPr>
          <w:p>
            <w:pPr>
              <w:spacing w:after="80" w:before="0"/>
              <w:jc w:val="center"/>
            </w:pPr>
            <w:r>
              <w:rPr>
                <w:rFonts w:ascii="Arial" w:cs="Arial" w:eastAsia="Arial" w:hAnsi="Arial"/>
                <w:color w:val="AED6F1"/>
                <w:sz w:val="22"/>
                <w:szCs w:val="22"/>
              </w:rPr>
              <w:t xml:space="preserve">Technologie — Classe de 5e</w:t>
            </w:r>
          </w:p>
          <w:p>
            <w:pPr>
              <w:spacing w:after="10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40"/>
                <w:szCs w:val="40"/>
              </w:rPr>
              <w:t xml:space="preserve">Deroulement de seance</w:t>
            </w:r>
          </w:p>
          <w:p>
            <w:pPr>
              <w:spacing w:after="80" w:before="0"/>
              <w:jc w:val="center"/>
            </w:pPr>
            <w:r>
              <w:rPr>
                <w:rFonts w:ascii="Arial" w:cs="Arial" w:eastAsia="Arial" w:hAnsi="Arial"/>
                <w:color w:val="F9E79F"/>
                <w:sz w:val="28"/>
                <w:szCs w:val="28"/>
              </w:rPr>
              <w:t xml:space="preserve">Chasse aux pieces sur Thingiverse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953"/>
        <w:gridCol w:w="4953"/>
      </w:tblGrid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Niveau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5e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Duree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1h30 (5 phases)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Materiel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Ordinateurs avec internet, fiches eleves, objets casses (reels ou photos), pieces 3D deja imprimees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Objectif principal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Rechercher, comparer et selectionner un modele 3D adapte a la reparation d'un objet reel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Lien programme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Besoin et fonction / Recherche d'information / Demarche de conception / Eco-conception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pBdr>
          <w:bottom w:val="single" w:color="1F4E79" w:sz="6" w:space="1"/>
        </w:pBdr>
        <w:spacing w:after="180" w:before="180"/>
      </w:pPr>
      <w:r>
        <w:rPr>
          <w:rFonts w:ascii="Arial" w:cs="Arial" w:eastAsia="Arial" w:hAnsi="Arial"/>
          <w:sz w:val="4"/>
          <w:szCs w:val="4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206"/>
        <w:gridCol w:w="2700"/>
      </w:tblGrid>
      <w:tr>
        <w:tc>
          <w:tcPr>
            <w:tcW w:type="dxa" w:w="72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4E79" w:val="clear"/>
            <w:tcMar>
              <w:top w:type="dxa" w:w="120"/>
              <w:left w:type="dxa" w:w="20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color w:val="BDC3C7"/>
                <w:sz w:val="22"/>
                <w:szCs w:val="22"/>
              </w:rPr>
              <w:t xml:space="preserve">Phase 1  —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Lancement et accroche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4E79" w:val="clear"/>
            <w:tcMar>
              <w:top w:type="dxa" w:w="120"/>
              <w:left w:type="dxa" w:w="120"/>
              <w:bottom w:type="dxa" w:w="12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9E79F"/>
                <w:sz w:val="22"/>
                <w:szCs w:val="22"/>
              </w:rPr>
              <w:t xml:space="preserve">⏱  10 min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506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Organisation</w:t>
            </w:r>
          </w:p>
        </w:tc>
        <w:tc>
          <w:tcPr>
            <w:tcW w:type="dxa" w:w="7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Classe entiere — video projecteur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L'enseignant presente 3 objets reels (ou photos) casses 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Une telecommande sans son clapet de piles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Un sac a dos avec une boucle cassee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Un cable USB avec la gaine abimee pres du connecteur</w:t>
      </w:r>
    </w:p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Questions posees a la classe 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"Que feriez-vous avec cet objet ?"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"Sait-on reparer ca ? Ou trouver la piece ?"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"Et si on pouvait imprimer cette piece en 3D ?"</w:t>
      </w:r>
    </w:p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 w:val="false"/>
          <w:bCs w:val="false"/>
          <w:color w:val="555555"/>
          <w:sz w:val="20"/>
          <w:szCs w:val="20"/>
        </w:rPr>
        <w:t xml:space="preserve">L'enseignant montre 2 ou 3 pieces deja imprimees correspondant aux objets. L'effet de surprise motive les eleves.</w:t>
      </w:r>
    </w:p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9506"/>
      </w:tblGrid>
      <w:tr>
        <w:tc>
          <w:tcPr>
            <w:tcW w:type="dxa" w:w="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💡</w:t>
            </w:r>
          </w:p>
        </w:tc>
        <w:tc>
          <w:tcPr>
            <w:tcW w:type="dxa" w:w="9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7D6608"/>
                <w:sz w:val="19"/>
                <w:szCs w:val="19"/>
              </w:rPr>
              <w:t xml:space="preserve">Preparer les pieces imprimees a l'avance. Si l'imprimante 3D est dans la salle, la lancer en debut de seance pour montrer une impression en cours.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Objectif annonce a la classe :</w:t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906"/>
      </w:tblGrid>
      <w:tr>
        <w:tc>
          <w:tcPr>
            <w:tcW w:type="dxa" w:w="99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2FB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Arial" w:cs="Arial" w:eastAsia="Arial" w:hAnsi="Arial"/>
                <w:color w:val="1A5276"/>
                <w:sz w:val="20"/>
                <w:szCs w:val="20"/>
              </w:rPr>
              <w:t xml:space="preserve">"Aujourd'hui vous allez jouer les detectives : trouver la bonne piece en ligne pour reparer un objet casse, comparer plusieurs modeles, et justifier votre choix devant la classe."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pBdr>
          <w:bottom w:val="single" w:color="1F4E79" w:sz="6" w:space="1"/>
        </w:pBdr>
        <w:spacing w:after="180" w:before="180"/>
      </w:pPr>
      <w:r>
        <w:rPr>
          <w:rFonts w:ascii="Arial" w:cs="Arial" w:eastAsia="Arial" w:hAnsi="Arial"/>
          <w:sz w:val="4"/>
          <w:szCs w:val="4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206"/>
        <w:gridCol w:w="2700"/>
      </w:tblGrid>
      <w:tr>
        <w:tc>
          <w:tcPr>
            <w:tcW w:type="dxa" w:w="72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120"/>
              <w:left w:type="dxa" w:w="20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color w:val="BDC3C7"/>
                <w:sz w:val="22"/>
                <w:szCs w:val="22"/>
              </w:rPr>
              <w:t xml:space="preserve">Phase 2  —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Decouverte guidee de Thingiverse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120"/>
              <w:left w:type="dxa" w:w="120"/>
              <w:bottom w:type="dxa" w:w="12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9E79F"/>
                <w:sz w:val="22"/>
                <w:szCs w:val="22"/>
              </w:rPr>
              <w:t xml:space="preserve">⏱  15 min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506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Organisation</w:t>
            </w:r>
          </w:p>
        </w:tc>
        <w:tc>
          <w:tcPr>
            <w:tcW w:type="dxa" w:w="7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Classe entiere — demonstration au tableau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L'enseignant projette Thingiverse et fait une visite guidee rapide 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Comment naviguer sans compte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La barre de recherche et l'importance des mots-cles en anglais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Comment lire une fiche objet : photos, description, dimensions, nombre de telechargements, commentaires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Comment reconnaitre un bon modele : beaucoup de « makes », commentaires positifs, dimensions precisees</w:t>
      </w:r>
    </w:p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Demonstration en direct avec la classe :</w:t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906"/>
      </w:tblGrid>
      <w:tr>
        <w:tc>
          <w:tcPr>
            <w:tcW w:type="dxa" w:w="99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5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Recherche : "backpack buckle"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→ Montrer 3 resultats differents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→ Comparer ensemble devant la classe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→ Choisir le meilleur en expliquant pourquoi (dimensions, avis, popularite)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9506"/>
      </w:tblGrid>
      <w:tr>
        <w:tc>
          <w:tcPr>
            <w:tcW w:type="dxa" w:w="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💡</w:t>
            </w:r>
          </w:p>
        </w:tc>
        <w:tc>
          <w:tcPr>
            <w:tcW w:type="dxa" w:w="9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7D6608"/>
                <w:sz w:val="19"/>
                <w:szCs w:val="19"/>
              </w:rPr>
              <w:t xml:space="preserve">Insister sur un point cle : chercher en anglais donne 10 fois plus de resultats qu'en francais. Montrer la difference en direct.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9506"/>
      </w:tblGrid>
      <w:tr>
        <w:tc>
          <w:tcPr>
            <w:tcW w:type="dxa" w:w="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💡</w:t>
            </w:r>
          </w:p>
        </w:tc>
        <w:tc>
          <w:tcPr>
            <w:tcW w:type="dxa" w:w="9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7D6608"/>
                <w:sz w:val="19"/>
                <w:szCs w:val="19"/>
              </w:rPr>
              <w:t xml:space="preserve">Si Thingiverse est lent ce jour-la, avoir Printables.com ouvert en onglet de secours.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pBdr>
          <w:bottom w:val="single" w:color="1F4E79" w:sz="6" w:space="1"/>
        </w:pBdr>
        <w:spacing w:after="180" w:before="180"/>
      </w:pPr>
      <w:r>
        <w:rPr>
          <w:rFonts w:ascii="Arial" w:cs="Arial" w:eastAsia="Arial" w:hAnsi="Arial"/>
          <w:sz w:val="4"/>
          <w:szCs w:val="4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206"/>
        <w:gridCol w:w="2700"/>
      </w:tblGrid>
      <w:tr>
        <w:tc>
          <w:tcPr>
            <w:tcW w:type="dxa" w:w="72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00000" w:val="clear"/>
            <w:tcMar>
              <w:top w:type="dxa" w:w="120"/>
              <w:left w:type="dxa" w:w="20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color w:val="BDC3C7"/>
                <w:sz w:val="22"/>
                <w:szCs w:val="22"/>
              </w:rPr>
              <w:t xml:space="preserve">Phase 3  —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Recherche en binome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00000" w:val="clear"/>
            <w:tcMar>
              <w:top w:type="dxa" w:w="120"/>
              <w:left w:type="dxa" w:w="120"/>
              <w:bottom w:type="dxa" w:w="12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9E79F"/>
                <w:sz w:val="22"/>
                <w:szCs w:val="22"/>
              </w:rPr>
              <w:t xml:space="preserve">⏱  40 min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506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Organisation</w:t>
            </w:r>
          </w:p>
        </w:tc>
        <w:tc>
          <w:tcPr>
            <w:tcW w:type="dxa" w:w="7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Binomes — 1 ordinateur par binome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Distribution du materiel 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1 fiche objet (parmi les 10 disponibles) — un objet different par binome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1 fiche de recherche eleve a completer</w:t>
      </w:r>
    </w:p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Consignes donnees aux eleves :</w:t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9306"/>
      </w:tblGrid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0000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1.</w:t>
            </w:r>
          </w:p>
        </w:tc>
        <w:tc>
          <w:tcPr>
            <w:tcW w:type="dxa" w:w="9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Lire attentivement la description de l'objet et de la piece a trouver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0000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2.</w:t>
            </w:r>
          </w:p>
        </w:tc>
        <w:tc>
          <w:tcPr>
            <w:tcW w:type="dxa" w:w="9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Faire une premiere recherche sur Thingiverse avec les mots-cles proposes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0000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3.</w:t>
            </w:r>
          </w:p>
        </w:tc>
        <w:tc>
          <w:tcPr>
            <w:tcW w:type="dxa" w:w="9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Trouver au moins 3 modeles differents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0000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4.</w:t>
            </w:r>
          </w:p>
        </w:tc>
        <w:tc>
          <w:tcPr>
            <w:tcW w:type="dxa" w:w="9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Completer le tableau de comparaison : nom, lien, telechargements, dimensions, commentaires, photos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0000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5.</w:t>
            </w:r>
          </w:p>
        </w:tc>
        <w:tc>
          <w:tcPr>
            <w:tcW w:type="dxa" w:w="9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Choisir le meilleur modele et ecrire 3 arguments techniques pour justifier ce choix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00000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6.</w:t>
            </w:r>
          </w:p>
        </w:tc>
        <w:tc>
          <w:tcPr>
            <w:tcW w:type="dxa" w:w="9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Identifier une limite : ce modele est-il parfait ? Que faudrait-il verifier ou modifier ?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Differentiation pedagogique :</w:t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953"/>
        <w:gridCol w:w="4953"/>
      </w:tblGrid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E8449"/>
                <w:sz w:val="20"/>
                <w:szCs w:val="20"/>
              </w:rPr>
              <w:t xml:space="preserve">Binomes en difficulte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C00000"/>
                <w:sz w:val="20"/>
                <w:szCs w:val="20"/>
              </w:rPr>
              <w:t xml:space="preserve">Binomes avances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Objets faciles (1, 2, 3, 9, 10) + liens de depart fournis dans la fiche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Objets moyens (5, 6, 7, 8) + recherche complementaire sur Printables.com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9506"/>
      </w:tblGrid>
      <w:tr>
        <w:tc>
          <w:tcPr>
            <w:tcW w:type="dxa" w:w="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💡</w:t>
            </w:r>
          </w:p>
        </w:tc>
        <w:tc>
          <w:tcPr>
            <w:tcW w:type="dxa" w:w="9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7D6608"/>
                <w:sz w:val="19"/>
                <w:szCs w:val="19"/>
              </w:rPr>
              <w:t xml:space="preserve">Passer dans les rangs toutes les 8-10 min pour verifier l'avancement et relancer les binomes bloques avec une question : "Qu'est-ce que tu cherches exactement ? En quelle langue ?"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pBdr>
          <w:bottom w:val="single" w:color="1F4E79" w:sz="6" w:space="1"/>
        </w:pBdr>
        <w:spacing w:after="180" w:before="180"/>
      </w:pPr>
      <w:r>
        <w:rPr>
          <w:rFonts w:ascii="Arial" w:cs="Arial" w:eastAsia="Arial" w:hAnsi="Arial"/>
          <w:sz w:val="4"/>
          <w:szCs w:val="4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206"/>
        <w:gridCol w:w="2700"/>
      </w:tblGrid>
      <w:tr>
        <w:tc>
          <w:tcPr>
            <w:tcW w:type="dxa" w:w="72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8449" w:val="clear"/>
            <w:tcMar>
              <w:top w:type="dxa" w:w="120"/>
              <w:left w:type="dxa" w:w="20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color w:val="BDC3C7"/>
                <w:sz w:val="22"/>
                <w:szCs w:val="22"/>
              </w:rPr>
              <w:t xml:space="preserve">Phase 4  —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Mise en commun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8449" w:val="clear"/>
            <w:tcMar>
              <w:top w:type="dxa" w:w="120"/>
              <w:left w:type="dxa" w:w="120"/>
              <w:bottom w:type="dxa" w:w="12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9E79F"/>
                <w:sz w:val="22"/>
                <w:szCs w:val="22"/>
              </w:rPr>
              <w:t xml:space="preserve">⏱  20 min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506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Organisation</w:t>
            </w:r>
          </w:p>
        </w:tc>
        <w:tc>
          <w:tcPr>
            <w:tcW w:type="dxa" w:w="7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Classe entiere — chaque binome presente 2 minutes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Chaque binome presente en 2 minutes 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L'objet qu'il avait et la piece cassee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Le modele retenu et les 3 arguments du choix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La limite identifiee</w:t>
      </w:r>
    </w:p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Role de l'enseignant pendant la mise en commun 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Noter au tableau les criteres de choix qui reviennent (dimensions, popularite, commentaires, compatibilite...)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Ce tableau deviendra une reference commune pour les seances suivantes</w:t>
      </w:r>
    </w:p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Questions relance :</w:t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906"/>
      </w:tblGrid>
      <w:tr>
        <w:tc>
          <w:tcPr>
            <w:tcW w:type="dxa" w:w="99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"Pourquoi avez-vous ecarte ce modele-la ?"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"Est-ce que deux groupes ont trouve des pieces differentes pour le meme type d'objet ?"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"Qu'est-ce qui vous a rendu la recherche difficile ?"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"Si vous aviez a recommencer, que feriez-vous differemment ?"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9506"/>
      </w:tblGrid>
      <w:tr>
        <w:tc>
          <w:tcPr>
            <w:tcW w:type="dxa" w:w="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💡</w:t>
            </w:r>
          </w:p>
        </w:tc>
        <w:tc>
          <w:tcPr>
            <w:tcW w:type="dxa" w:w="9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7D6608"/>
                <w:sz w:val="19"/>
                <w:szCs w:val="19"/>
              </w:rPr>
              <w:t xml:space="preserve">Ne pas hesiter a comparer deux modeles trouves par des binomes differents pour le meme type de piece : cela enrichit la discussion et montre qu'il n'y a pas qu'une seule bonne reponse.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pBdr>
          <w:bottom w:val="single" w:color="1F4E79" w:sz="6" w:space="1"/>
        </w:pBdr>
        <w:spacing w:after="180" w:before="180"/>
      </w:pPr>
      <w:r>
        <w:rPr>
          <w:rFonts w:ascii="Arial" w:cs="Arial" w:eastAsia="Arial" w:hAnsi="Arial"/>
          <w:sz w:val="4"/>
          <w:szCs w:val="4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206"/>
        <w:gridCol w:w="2700"/>
      </w:tblGrid>
      <w:tr>
        <w:tc>
          <w:tcPr>
            <w:tcW w:type="dxa" w:w="72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D3C98" w:val="clear"/>
            <w:tcMar>
              <w:top w:type="dxa" w:w="120"/>
              <w:left w:type="dxa" w:w="20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color w:val="BDC3C7"/>
                <w:sz w:val="22"/>
                <w:szCs w:val="22"/>
              </w:rPr>
              <w:t xml:space="preserve">Phase 5  —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Bilan et ouverture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7D3C98" w:val="clear"/>
            <w:tcMar>
              <w:top w:type="dxa" w:w="120"/>
              <w:left w:type="dxa" w:w="120"/>
              <w:bottom w:type="dxa" w:w="120"/>
              <w:right w:type="dxa" w:w="2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9E79F"/>
                <w:sz w:val="22"/>
                <w:szCs w:val="22"/>
              </w:rPr>
              <w:t xml:space="preserve">⏱  5 min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506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Organisation</w:t>
            </w:r>
          </w:p>
        </w:tc>
        <w:tc>
          <w:tcPr>
            <w:tcW w:type="dxa" w:w="7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Individuel — oral ou post-it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3 questions rapides posees a la classe 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"Qu'est-ce que tu as appris aujourd'hui ?"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"Quelle a ete ta plus grande difficulte ?"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"Penses-tu qu'on pourrait reparer tous les objets comme ca ? Pourquoi ?"</w:t>
      </w:r>
    </w:p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spacing w:after="60" w:before="60"/>
        <w:jc w:val="left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Annonce de la suite :</w:t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906"/>
      </w:tblGrid>
      <w:tr>
        <w:tc>
          <w:tcPr>
            <w:tcW w:type="dxa" w:w="99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4ECF7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Arial" w:cs="Arial" w:eastAsia="Arial" w:hAnsi="Arial"/>
                <w:color w:val="6C3483"/>
                <w:sz w:val="20"/>
                <w:szCs w:val="20"/>
              </w:rPr>
              <w:t xml:space="preserve">"La prochaine seance, on va mesurer la piece cassee avec un pied a coulisse et verifier si les dimensions du modele trouve correspondent vraiment. On lancera ensuite l'impression !"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pBdr>
          <w:bottom w:val="single" w:color="1F4E79" w:sz="6" w:space="1"/>
        </w:pBdr>
        <w:spacing w:after="180" w:before="180"/>
      </w:pPr>
      <w:r>
        <w:rPr>
          <w:rFonts w:ascii="Arial" w:cs="Arial" w:eastAsia="Arial" w:hAnsi="Arial"/>
          <w:sz w:val="4"/>
          <w:szCs w:val="4"/>
        </w:rPr>
        <w:t xml:space="preserve"/>
      </w:r>
    </w:p>
    <w:p>
      <w:pPr>
        <w:spacing w:after="120" w:before="120"/>
        <w:jc w:val="left"/>
      </w:pPr>
      <w:r>
        <w:rPr>
          <w:rFonts w:ascii="Arial" w:cs="Arial" w:eastAsia="Arial" w:hAnsi="Arial"/>
          <w:b/>
          <w:bCs/>
          <w:color w:val="1F4E79"/>
          <w:sz w:val="26"/>
          <w:szCs w:val="26"/>
        </w:rPr>
        <w:t xml:space="preserve">Recapitulatif de la seance</w:t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3506"/>
        <w:gridCol w:w="1700"/>
        <w:gridCol w:w="2000"/>
        <w:gridCol w:w="1500"/>
      </w:tblGrid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</w:t>
            </w:r>
          </w:p>
        </w:tc>
        <w:tc>
          <w:tcPr>
            <w:tcW w:type="dxa" w:w="3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Intitule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Duree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Modalite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Cumul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1</w:t>
            </w:r>
          </w:p>
        </w:tc>
        <w:tc>
          <w:tcPr>
            <w:tcW w:type="dxa" w:w="3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Lancement et accroche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00000"/>
                <w:sz w:val="20"/>
                <w:szCs w:val="20"/>
              </w:rPr>
              <w:t xml:space="preserve">10 min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Classe entiere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0:10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2</w:t>
            </w:r>
          </w:p>
        </w:tc>
        <w:tc>
          <w:tcPr>
            <w:tcW w:type="dxa" w:w="3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Decouverte guidee Thingiverse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00000"/>
                <w:sz w:val="20"/>
                <w:szCs w:val="20"/>
              </w:rPr>
              <w:t xml:space="preserve">15 min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Classe entiere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0:25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3</w:t>
            </w:r>
          </w:p>
        </w:tc>
        <w:tc>
          <w:tcPr>
            <w:tcW w:type="dxa" w:w="3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Recherche en binome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00000"/>
                <w:sz w:val="20"/>
                <w:szCs w:val="20"/>
              </w:rPr>
              <w:t xml:space="preserve">40 min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Binomes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1:05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4</w:t>
            </w:r>
          </w:p>
        </w:tc>
        <w:tc>
          <w:tcPr>
            <w:tcW w:type="dxa" w:w="3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Mise en commun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00000"/>
                <w:sz w:val="20"/>
                <w:szCs w:val="20"/>
              </w:rPr>
              <w:t xml:space="preserve">20 min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Classe entiere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1:25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5</w:t>
            </w:r>
          </w:p>
        </w:tc>
        <w:tc>
          <w:tcPr>
            <w:tcW w:type="dxa" w:w="3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Bilan et ouverture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00000"/>
                <w:sz w:val="20"/>
                <w:szCs w:val="20"/>
              </w:rPr>
              <w:t xml:space="preserve">5 min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Individuel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1:30</w:t>
            </w:r>
          </w:p>
        </w:tc>
      </w:tr>
    </w:tbl>
    <w:p>
      <w:p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pBdr>
          <w:bottom w:val="single" w:color="CCCCCC" w:sz="6" w:space="1"/>
        </w:pBdr>
        <w:spacing w:after="180" w:before="180"/>
      </w:pPr>
      <w:r>
        <w:rPr>
          <w:rFonts w:ascii="Arial" w:cs="Arial" w:eastAsia="Arial" w:hAnsi="Arial"/>
          <w:sz w:val="4"/>
          <w:szCs w:val="4"/>
        </w:rPr>
        <w:t xml:space="preserve"/>
      </w:r>
    </w:p>
    <w:p>
      <w:pPr>
        <w:spacing w:after="120" w:before="120"/>
        <w:jc w:val="left"/>
      </w:pPr>
      <w:r>
        <w:rPr>
          <w:rFonts w:ascii="Arial" w:cs="Arial" w:eastAsia="Arial" w:hAnsi="Arial"/>
          <w:b/>
          <w:bCs/>
          <w:color w:val="1F4E79"/>
          <w:sz w:val="26"/>
          <w:szCs w:val="26"/>
        </w:rPr>
        <w:t xml:space="preserve">Competences evaluees</w:t>
      </w:r>
    </w:p>
    <w:tbl>
      <w:tblPr>
        <w:tblW w:type="dxa" w:w="9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953"/>
        <w:gridCol w:w="4953"/>
      </w:tblGrid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Competence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Modalite d'evaluation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Rechercher et extraire des informations pertinentes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Fiche de recherche — 3 modeles trouves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Comparer et argumenter un choix technique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Fiche de recherche — 3 arguments ecrits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Communiquer a l'oral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Presentation de 2 minutes devant la classe</w:t>
            </w:r>
          </w:p>
        </w:tc>
      </w:tr>
      <w:tr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Identifier une limite ou une amelioration</w:t>
            </w:r>
          </w:p>
        </w:tc>
        <w:tc>
          <w:tcPr>
            <w:tcW w:type="dxa" w:w="495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Fiche de recherche — question limite</w:t>
            </w:r>
          </w:p>
        </w:tc>
      </w:tr>
    </w:tbl>
    <w:sectPr>
      <w:pgSz w:w="11906" w:h="16838" w:orient="portrait"/>
      <w:pgMar w:top="90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spacing w:after="60" w:before="60"/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2026-04-02T00:01:55.510Z</dcterms:created>
  <dcterms:modified xsi:type="dcterms:W3CDTF">2026-04-02T00:01:55.510Z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