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hd w:fill="431407" w:val="clear"/>
        <w:spacing w:after="60" w:before="0"/>
      </w:pPr>
      <w:r>
        <w:rPr>
          <w:rFonts w:ascii="Arial" w:cs="Arial" w:eastAsia="Arial" w:hAnsi="Arial"/>
          <w:b/>
          <w:bCs/>
          <w:color w:val="F1F5F9"/>
          <w:sz w:val="28"/>
          <w:szCs w:val="28"/>
        </w:rPr>
        <w:t xml:space="preserve">Correction — Reparer, c'est bon pour la planete ?</w:t>
      </w:r>
    </w:p>
    <w:p>
      <w:pPr>
        <w:shd w:fill="7C2D12" w:val="clear"/>
        <w:spacing w:after="240" w:before="0"/>
      </w:pPr>
      <w:r>
        <w:rPr>
          <w:rFonts w:ascii="Arial" w:cs="Arial" w:eastAsia="Arial" w:hAnsi="Arial"/>
          <w:color w:val="FED7AA"/>
          <w:sz w:val="18"/>
          <w:szCs w:val="18"/>
        </w:rPr>
        <w:t xml:space="preserve">Technologie 5e — Modelisation 3D — Seance 3/3  |  Document reservé au professeur</w:t>
      </w:r>
    </w:p>
    <w:p>
      <w:pPr>
        <w:spacing w:after="120" w:before="320"/>
      </w:pPr>
      <w:r>
        <w:rPr>
          <w:rFonts w:ascii="Arial" w:cs="Arial" w:eastAsia="Arial" w:hAnsi="Arial"/>
          <w:b/>
          <w:bCs/>
          <w:color w:val="C2440C"/>
          <w:sz w:val="28"/>
          <w:szCs w:val="28"/>
        </w:rPr>
        <w:t xml:space="preserve">Partie 1 — Le cycle de vie d'un objet</w:t>
      </w:r>
    </w:p>
    <w:p>
      <w:pPr>
        <w:spacing w:after="80" w:before="200"/>
      </w:pPr>
      <w:r>
        <w:rPr>
          <w:rFonts w:ascii="Arial" w:cs="Arial" w:eastAsia="Arial" w:hAnsi="Arial"/>
          <w:b/>
          <w:bCs/>
          <w:color w:val="1E293B"/>
          <w:sz w:val="22"/>
          <w:szCs w:val="22"/>
        </w:rPr>
        <w:t xml:space="preserve">Tableau a completer</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000"/>
        <w:gridCol w:w="3513"/>
        <w:gridCol w:w="3513"/>
      </w:tblGrid>
      <w:tr>
        <w:tc>
          <w:tcPr>
            <w:tcW w:type="dxa" w:w="2000"/>
            <w:tcBorders>
              <w:top w:val="single" w:color="E2E8F0" w:sz="1"/>
              <w:left w:val="single" w:color="E2E8F0" w:sz="1"/>
              <w:bottom w:val="single" w:color="E2E8F0" w:sz="1"/>
              <w:right w:val="single" w:color="E2E8F0" w:sz="1"/>
            </w:tcBorders>
            <w:shd w:fill="1A2E40" w:val="clear"/>
            <w:tcMar>
              <w:top w:type="dxa" w:w="80"/>
              <w:left w:type="dxa" w:w="120"/>
              <w:bottom w:type="dxa" w:w="80"/>
              <w:right w:type="dxa" w:w="120"/>
            </w:tcMar>
          </w:tcPr>
          <w:p>
            <w:r>
              <w:rPr>
                <w:rFonts w:ascii="Arial" w:cs="Arial" w:eastAsia="Arial" w:hAnsi="Arial"/>
                <w:b/>
                <w:bCs/>
                <w:color w:val="FFFFFF"/>
                <w:sz w:val="20"/>
                <w:szCs w:val="20"/>
              </w:rPr>
              <w:t xml:space="preserve">Etape</w:t>
            </w:r>
          </w:p>
        </w:tc>
        <w:tc>
          <w:tcPr>
            <w:tcW w:type="dxa" w:w="3513"/>
            <w:tcBorders>
              <w:top w:val="single" w:color="E2E8F0" w:sz="1"/>
              <w:left w:val="single" w:color="E2E8F0" w:sz="1"/>
              <w:bottom w:val="single" w:color="E2E8F0" w:sz="1"/>
              <w:right w:val="single" w:color="E2E8F0" w:sz="1"/>
            </w:tcBorders>
            <w:shd w:fill="1A2E40" w:val="clear"/>
            <w:tcMar>
              <w:top w:type="dxa" w:w="80"/>
              <w:left w:type="dxa" w:w="120"/>
              <w:bottom w:type="dxa" w:w="80"/>
              <w:right w:type="dxa" w:w="120"/>
            </w:tcMar>
          </w:tcPr>
          <w:p>
            <w:r>
              <w:rPr>
                <w:rFonts w:ascii="Arial" w:cs="Arial" w:eastAsia="Arial" w:hAnsi="Arial"/>
                <w:b/>
                <w:bCs/>
                <w:color w:val="FFFFFF"/>
                <w:sz w:val="20"/>
                <w:szCs w:val="20"/>
              </w:rPr>
              <w:t xml:space="preserve">Objet neuf en ligne</w:t>
            </w:r>
          </w:p>
        </w:tc>
        <w:tc>
          <w:tcPr>
            <w:tcW w:type="dxa" w:w="3513"/>
            <w:tcBorders>
              <w:top w:val="single" w:color="E2E8F0" w:sz="1"/>
              <w:left w:val="single" w:color="E2E8F0" w:sz="1"/>
              <w:bottom w:val="single" w:color="E2E8F0" w:sz="1"/>
              <w:right w:val="single" w:color="E2E8F0" w:sz="1"/>
            </w:tcBorders>
            <w:shd w:fill="1A2E40" w:val="clear"/>
            <w:tcMar>
              <w:top w:type="dxa" w:w="80"/>
              <w:left w:type="dxa" w:w="120"/>
              <w:bottom w:type="dxa" w:w="80"/>
              <w:right w:type="dxa" w:w="120"/>
            </w:tcMar>
          </w:tcPr>
          <w:p>
            <w:r>
              <w:rPr>
                <w:rFonts w:ascii="Arial" w:cs="Arial" w:eastAsia="Arial" w:hAnsi="Arial"/>
                <w:b/>
                <w:bCs/>
                <w:color w:val="FFFFFF"/>
                <w:sz w:val="20"/>
                <w:szCs w:val="20"/>
              </w:rPr>
              <w:t xml:space="preserve">Piece reparee en 3D</w:t>
            </w:r>
          </w:p>
        </w:tc>
      </w:tr>
      <w:tr>
        <w:tc>
          <w:tcPr>
            <w:tcW w:type="dxa" w:w="2000"/>
            <w:tcBorders>
              <w:top w:val="single" w:color="E2E8F0" w:sz="1"/>
              <w:left w:val="single" w:color="E2E8F0" w:sz="1"/>
              <w:bottom w:val="single" w:color="E2E8F0" w:sz="1"/>
              <w:right w:val="single" w:color="E2E8F0" w:sz="1"/>
            </w:tcBorders>
            <w:shd w:fill="F8FAFC" w:val="clear"/>
            <w:tcMar>
              <w:top w:type="dxa" w:w="80"/>
              <w:left w:type="dxa" w:w="120"/>
              <w:bottom w:type="dxa" w:w="80"/>
              <w:right w:type="dxa" w:w="120"/>
            </w:tcMar>
          </w:tcPr>
          <w:p>
            <w:r>
              <w:rPr>
                <w:rFonts w:ascii="Arial" w:cs="Arial" w:eastAsia="Arial" w:hAnsi="Arial"/>
                <w:b/>
                <w:bCs/>
                <w:color w:val="1E293B"/>
                <w:sz w:val="20"/>
                <w:szCs w:val="20"/>
              </w:rPr>
              <w:t xml:space="preserve">Matieres</w:t>
            </w:r>
          </w:p>
        </w:tc>
        <w:tc>
          <w:tcPr>
            <w:tcW w:type="dxa" w:w="3513"/>
            <w:tcBorders>
              <w:top w:val="single" w:color="E2E8F0" w:sz="1"/>
              <w:left w:val="single" w:color="E2E8F0" w:sz="1"/>
              <w:bottom w:val="single" w:color="E2E8F0" w:sz="1"/>
              <w:right w:val="single" w:color="E2E8F0" w:sz="1"/>
            </w:tcBorders>
            <w:shd w:fill="FEF2F2" w:val="clear"/>
            <w:tcMar>
              <w:top w:type="dxa" w:w="80"/>
              <w:left w:type="dxa" w:w="120"/>
              <w:bottom w:type="dxa" w:w="80"/>
              <w:right w:type="dxa" w:w="120"/>
            </w:tcMar>
          </w:tcPr>
          <w:p>
            <w:r>
              <w:rPr>
                <w:rFonts w:ascii="Arial" w:cs="Arial" w:eastAsia="Arial" w:hAnsi="Arial"/>
                <w:color w:val="7F1D1D"/>
                <w:sz w:val="20"/>
                <w:szCs w:val="20"/>
              </w:rPr>
              <w:t xml:space="preserve">Petrole -&gt; plastique</w:t>
            </w:r>
          </w:p>
        </w:tc>
        <w:tc>
          <w:tcPr>
            <w:tcW w:type="dxa" w:w="3513"/>
            <w:tcBorders>
              <w:top w:val="single" w:color="E2E8F0" w:sz="1"/>
              <w:left w:val="single" w:color="E2E8F0" w:sz="1"/>
              <w:bottom w:val="single" w:color="E2E8F0" w:sz="1"/>
              <w:right w:val="single" w:color="E2E8F0" w:sz="1"/>
            </w:tcBorders>
            <w:shd w:fill="ECFDF5" w:val="clear"/>
            <w:tcMar>
              <w:top w:type="dxa" w:w="80"/>
              <w:left w:type="dxa" w:w="120"/>
              <w:bottom w:type="dxa" w:w="80"/>
              <w:right w:type="dxa" w:w="120"/>
            </w:tcMar>
          </w:tcPr>
          <w:p>
            <w:r>
              <w:rPr>
                <w:rFonts w:ascii="Arial" w:cs="Arial" w:eastAsia="Arial" w:hAnsi="Arial"/>
                <w:color w:val="064E3B"/>
                <w:sz w:val="20"/>
                <w:szCs w:val="20"/>
              </w:rPr>
              <w:t xml:space="preserve">Filament PLA</w:t>
            </w:r>
          </w:p>
        </w:tc>
      </w:tr>
      <w:tr>
        <w:tc>
          <w:tcPr>
            <w:tcW w:type="dxa" w:w="2000"/>
            <w:tcBorders>
              <w:top w:val="single" w:color="E2E8F0" w:sz="1"/>
              <w:left w:val="single" w:color="E2E8F0" w:sz="1"/>
              <w:bottom w:val="single" w:color="E2E8F0" w:sz="1"/>
              <w:right w:val="single" w:color="E2E8F0" w:sz="1"/>
            </w:tcBorders>
            <w:shd w:fill="FFFFFF" w:val="clear"/>
            <w:tcMar>
              <w:top w:type="dxa" w:w="80"/>
              <w:left w:type="dxa" w:w="120"/>
              <w:bottom w:type="dxa" w:w="80"/>
              <w:right w:type="dxa" w:w="120"/>
            </w:tcMar>
          </w:tcPr>
          <w:p>
            <w:r>
              <w:rPr>
                <w:rFonts w:ascii="Arial" w:cs="Arial" w:eastAsia="Arial" w:hAnsi="Arial"/>
                <w:b/>
                <w:bCs/>
                <w:color w:val="1E293B"/>
                <w:sz w:val="20"/>
                <w:szCs w:val="20"/>
              </w:rPr>
              <w:t xml:space="preserve">Fabrication</w:t>
            </w:r>
          </w:p>
        </w:tc>
        <w:tc>
          <w:tcPr>
            <w:tcW w:type="dxa" w:w="3513"/>
            <w:tcBorders>
              <w:top w:val="single" w:color="E2E8F0" w:sz="1"/>
              <w:left w:val="single" w:color="E2E8F0" w:sz="1"/>
              <w:bottom w:val="single" w:color="E2E8F0" w:sz="1"/>
              <w:right w:val="single" w:color="E2E8F0" w:sz="1"/>
            </w:tcBorders>
            <w:shd w:fill="FEF2F2" w:val="clear"/>
            <w:tcMar>
              <w:top w:type="dxa" w:w="80"/>
              <w:left w:type="dxa" w:w="120"/>
              <w:bottom w:type="dxa" w:w="80"/>
              <w:right w:type="dxa" w:w="120"/>
            </w:tcMar>
          </w:tcPr>
          <w:p>
            <w:r>
              <w:rPr>
                <w:rFonts w:ascii="Arial" w:cs="Arial" w:eastAsia="Arial" w:hAnsi="Arial"/>
                <w:color w:val="7F1D1D"/>
                <w:sz w:val="20"/>
                <w:szCs w:val="20"/>
              </w:rPr>
              <w:t xml:space="preserve">Usine en Asie</w:t>
            </w:r>
          </w:p>
        </w:tc>
        <w:tc>
          <w:tcPr>
            <w:tcW w:type="dxa" w:w="3513"/>
            <w:tcBorders>
              <w:top w:val="single" w:color="E2E8F0" w:sz="1"/>
              <w:left w:val="single" w:color="E2E8F0" w:sz="1"/>
              <w:bottom w:val="single" w:color="E2E8F0" w:sz="1"/>
              <w:right w:val="single" w:color="E2E8F0" w:sz="1"/>
            </w:tcBorders>
            <w:shd w:fill="ECFDF5" w:val="clear"/>
            <w:tcMar>
              <w:top w:type="dxa" w:w="80"/>
              <w:left w:type="dxa" w:w="120"/>
              <w:bottom w:type="dxa" w:w="80"/>
              <w:right w:type="dxa" w:w="120"/>
            </w:tcMar>
          </w:tcPr>
          <w:p>
            <w:r>
              <w:rPr>
                <w:rFonts w:ascii="Arial" w:cs="Arial" w:eastAsia="Arial" w:hAnsi="Arial"/>
                <w:color w:val="064E3B"/>
                <w:sz w:val="20"/>
                <w:szCs w:val="20"/>
              </w:rPr>
              <w:t xml:space="preserve">Imprimante 3D locale</w:t>
            </w:r>
          </w:p>
        </w:tc>
      </w:tr>
      <w:tr>
        <w:tc>
          <w:tcPr>
            <w:tcW w:type="dxa" w:w="2000"/>
            <w:tcBorders>
              <w:top w:val="single" w:color="E2E8F0" w:sz="1"/>
              <w:left w:val="single" w:color="E2E8F0" w:sz="1"/>
              <w:bottom w:val="single" w:color="E2E8F0" w:sz="1"/>
              <w:right w:val="single" w:color="E2E8F0" w:sz="1"/>
            </w:tcBorders>
            <w:shd w:fill="F8FAFC" w:val="clear"/>
            <w:tcMar>
              <w:top w:type="dxa" w:w="80"/>
              <w:left w:type="dxa" w:w="120"/>
              <w:bottom w:type="dxa" w:w="80"/>
              <w:right w:type="dxa" w:w="120"/>
            </w:tcMar>
          </w:tcPr>
          <w:p>
            <w:r>
              <w:rPr>
                <w:rFonts w:ascii="Arial" w:cs="Arial" w:eastAsia="Arial" w:hAnsi="Arial"/>
                <w:b/>
                <w:bCs/>
                <w:color w:val="1E293B"/>
                <w:sz w:val="20"/>
                <w:szCs w:val="20"/>
              </w:rPr>
              <w:t xml:space="preserve">Transport</w:t>
            </w:r>
          </w:p>
        </w:tc>
        <w:tc>
          <w:tcPr>
            <w:tcW w:type="dxa" w:w="3513"/>
            <w:tcBorders>
              <w:top w:val="single" w:color="E2E8F0" w:sz="1"/>
              <w:left w:val="single" w:color="E2E8F0" w:sz="1"/>
              <w:bottom w:val="single" w:color="E2E8F0" w:sz="1"/>
              <w:right w:val="single" w:color="E2E8F0" w:sz="1"/>
            </w:tcBorders>
            <w:shd w:fill="FEF2F2" w:val="clear"/>
            <w:tcMar>
              <w:top w:type="dxa" w:w="80"/>
              <w:left w:type="dxa" w:w="120"/>
              <w:bottom w:type="dxa" w:w="80"/>
              <w:right w:type="dxa" w:w="120"/>
            </w:tcMar>
          </w:tcPr>
          <w:p>
            <w:r>
              <w:rPr>
                <w:rFonts w:ascii="Arial" w:cs="Arial" w:eastAsia="Arial" w:hAnsi="Arial"/>
                <w:color w:val="7F1D1D"/>
                <w:sz w:val="20"/>
                <w:szCs w:val="20"/>
              </w:rPr>
              <w:t xml:space="preserve">Bateau + camion + livreur</w:t>
            </w:r>
          </w:p>
        </w:tc>
        <w:tc>
          <w:tcPr>
            <w:tcW w:type="dxa" w:w="3513"/>
            <w:tcBorders>
              <w:top w:val="single" w:color="E2E8F0" w:sz="1"/>
              <w:left w:val="single" w:color="E2E8F0" w:sz="1"/>
              <w:bottom w:val="single" w:color="E2E8F0" w:sz="1"/>
              <w:right w:val="single" w:color="E2E8F0" w:sz="1"/>
            </w:tcBorders>
            <w:shd w:fill="ECFDF5" w:val="clear"/>
            <w:tcMar>
              <w:top w:type="dxa" w:w="80"/>
              <w:left w:type="dxa" w:w="120"/>
              <w:bottom w:type="dxa" w:w="80"/>
              <w:right w:type="dxa" w:w="120"/>
            </w:tcMar>
          </w:tcPr>
          <w:p>
            <w:r>
              <w:rPr>
                <w:rFonts w:ascii="Arial" w:cs="Arial" w:eastAsia="Arial" w:hAnsi="Arial"/>
                <w:color w:val="064E3B"/>
                <w:sz w:val="20"/>
                <w:szCs w:val="20"/>
              </w:rPr>
              <w:t xml:space="preserve">Aucun transport</w:t>
            </w:r>
          </w:p>
        </w:tc>
      </w:tr>
    </w:tbl>
    <w:p>
      <w:pPr>
        <w:spacing w:after="80" w:before="80"/>
      </w:pPr>
      <w:r>
        <w:t xml:space="preserve"/>
      </w:r>
    </w:p>
    <w:p>
      <w:pPr>
        <w:pBdr>
          <w:left w:val="single" w:color="D97706" w:sz="6" w:space="4"/>
        </w:pBdr>
        <w:spacing w:after="80" w:before="80"/>
      </w:pPr>
      <w:r>
        <w:rPr>
          <w:rFonts w:ascii="Arial" w:cs="Arial" w:eastAsia="Arial" w:hAnsi="Arial"/>
          <w:i/>
          <w:iCs/>
          <w:color w:val="78350F"/>
          <w:sz w:val="18"/>
          <w:szCs w:val="18"/>
        </w:rPr>
        <w:t xml:space="preserve">Note prof : Les mots dans le bon ordre suffisent. Accepter toute formulation equivalente.</w:t>
      </w:r>
    </w:p>
    <w:p>
      <w:pPr>
        <w:spacing w:after="80" w:before="80"/>
      </w:pPr>
      <w:r>
        <w:t xml:space="preserve"/>
      </w:r>
    </w:p>
    <w:p>
      <w:pPr>
        <w:spacing w:after="80" w:before="200"/>
      </w:pPr>
      <w:r>
        <w:rPr>
          <w:rFonts w:ascii="Arial" w:cs="Arial" w:eastAsia="Arial" w:hAnsi="Arial"/>
          <w:b/>
          <w:bCs/>
          <w:color w:val="1E293B"/>
          <w:sz w:val="22"/>
          <w:szCs w:val="22"/>
        </w:rPr>
        <w:t xml:space="preserve">Questions</w:t>
      </w:r>
    </w:p>
    <w:tbl>
      <w:tblPr>
        <w:tblW w:type="dxa" w:w="9026"/>
        <w:tblBorders>
          <w:top w:val="single" w:color="auto" w:sz="4"/>
          <w:left w:val="single" w:color="auto" w:sz="4"/>
          <w:bottom w:val="single" w:color="auto" w:sz="4"/>
          <w:right w:val="single" w:color="auto" w:sz="4"/>
          <w:insideH w:val="single" w:color="auto" w:sz="4"/>
          <w:insideV w:val="single" w:color="auto" w:sz="4"/>
        </w:tblBorders>
        <w:tblCellMar>
          <w:top w:type="dxa" w:w="0"/>
          <w:left w:type="dxa" w:w="0"/>
          <w:bottom w:type="dxa" w:w="120"/>
          <w:right w:type="dxa" w:w="0"/>
        </w:tblCellMar>
      </w:tblPr>
      <w:tblGrid>
        <w:gridCol w:w="2700"/>
        <w:gridCol w:w="6326"/>
      </w:tblGrid>
      <w:tr>
        <w:tc>
          <w:tcPr>
            <w:tcW w:type="dxa" w:w="2700"/>
            <w:tcBorders>
              <w:top w:val="single" w:color="E2E8F0" w:sz="1"/>
              <w:left w:val="single" w:color="E2E8F0" w:sz="1"/>
              <w:bottom w:val="single" w:color="E2E8F0" w:sz="1"/>
              <w:right w:val="single" w:color="E2E8F0" w:sz="1"/>
            </w:tcBorders>
            <w:shd w:fill="FFF7ED" w:val="clear"/>
            <w:tcMar>
              <w:top w:type="dxa" w:w="80"/>
              <w:left w:type="dxa" w:w="120"/>
              <w:bottom w:type="dxa" w:w="80"/>
              <w:right w:type="dxa" w:w="120"/>
            </w:tcMar>
          </w:tcPr>
          <w:p>
            <w:r>
              <w:rPr>
                <w:rFonts w:ascii="Arial" w:cs="Arial" w:eastAsia="Arial" w:hAnsi="Arial"/>
                <w:b/>
                <w:bCs/>
                <w:color w:val="1E293B"/>
                <w:sz w:val="20"/>
                <w:szCs w:val="20"/>
              </w:rPr>
              <w:t xml:space="preserve">Etape de la piece 3D</w:t>
            </w:r>
          </w:p>
        </w:tc>
        <w:tc>
          <w:tcPr>
            <w:tcW w:type="dxa" w:w="6326"/>
            <w:tcBorders>
              <w:top w:val="single" w:color="E2E8F0" w:sz="1"/>
              <w:left w:val="single" w:color="E2E8F0" w:sz="1"/>
              <w:bottom w:val="single" w:color="E2E8F0" w:sz="1"/>
              <w:right w:val="single" w:color="E2E8F0" w:sz="1"/>
            </w:tcBorders>
            <w:shd w:fill="ECFDF5" w:val="clear"/>
            <w:tcMar>
              <w:top w:type="dxa" w:w="80"/>
              <w:left w:type="dxa" w:w="120"/>
              <w:bottom w:type="dxa" w:w="80"/>
              <w:right w:type="dxa" w:w="120"/>
            </w:tcMar>
          </w:tcPr>
          <w:p>
            <w:r>
              <w:rPr>
                <w:rFonts w:ascii="Arial" w:cs="Arial" w:eastAsia="Arial" w:hAnsi="Arial"/>
                <w:color w:val="064E3B"/>
                <w:sz w:val="20"/>
                <w:szCs w:val="20"/>
              </w:rPr>
              <w:t xml:space="preserve">La piece imprimee se situe a l'etape Fabrication (locale) et Matieres (PLA). Elle saute les etapes Transport et une grande partie de l'extraction.</w:t>
            </w:r>
          </w:p>
        </w:tc>
      </w:tr>
    </w:tbl>
    <w:p>
      <w:pPr>
        <w:spacing w:after="80" w:before="80"/>
      </w:pPr>
      <w: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CellMar>
          <w:top w:type="dxa" w:w="0"/>
          <w:left w:type="dxa" w:w="0"/>
          <w:bottom w:type="dxa" w:w="120"/>
          <w:right w:type="dxa" w:w="0"/>
        </w:tblCellMar>
      </w:tblPr>
      <w:tblGrid>
        <w:gridCol w:w="2700"/>
        <w:gridCol w:w="6326"/>
      </w:tblGrid>
      <w:tr>
        <w:tc>
          <w:tcPr>
            <w:tcW w:type="dxa" w:w="2700"/>
            <w:tcBorders>
              <w:top w:val="single" w:color="E2E8F0" w:sz="1"/>
              <w:left w:val="single" w:color="E2E8F0" w:sz="1"/>
              <w:bottom w:val="single" w:color="E2E8F0" w:sz="1"/>
              <w:right w:val="single" w:color="E2E8F0" w:sz="1"/>
            </w:tcBorders>
            <w:shd w:fill="FFF7ED" w:val="clear"/>
            <w:tcMar>
              <w:top w:type="dxa" w:w="80"/>
              <w:left w:type="dxa" w:w="120"/>
              <w:bottom w:type="dxa" w:w="80"/>
              <w:right w:type="dxa" w:w="120"/>
            </w:tcMar>
          </w:tcPr>
          <w:p>
            <w:r>
              <w:rPr>
                <w:rFonts w:ascii="Arial" w:cs="Arial" w:eastAsia="Arial" w:hAnsi="Arial"/>
                <w:b/>
                <w:bCs/>
                <w:color w:val="1E293B"/>
                <w:sz w:val="20"/>
                <w:szCs w:val="20"/>
              </w:rPr>
              <w:t xml:space="preserve">Etape de l'objet neuf</w:t>
            </w:r>
          </w:p>
        </w:tc>
        <w:tc>
          <w:tcPr>
            <w:tcW w:type="dxa" w:w="6326"/>
            <w:tcBorders>
              <w:top w:val="single" w:color="E2E8F0" w:sz="1"/>
              <w:left w:val="single" w:color="E2E8F0" w:sz="1"/>
              <w:bottom w:val="single" w:color="E2E8F0" w:sz="1"/>
              <w:right w:val="single" w:color="E2E8F0" w:sz="1"/>
            </w:tcBorders>
            <w:shd w:fill="ECFDF5" w:val="clear"/>
            <w:tcMar>
              <w:top w:type="dxa" w:w="80"/>
              <w:left w:type="dxa" w:w="120"/>
              <w:bottom w:type="dxa" w:w="80"/>
              <w:right w:type="dxa" w:w="120"/>
            </w:tcMar>
          </w:tcPr>
          <w:p>
            <w:r>
              <w:rPr>
                <w:rFonts w:ascii="Arial" w:cs="Arial" w:eastAsia="Arial" w:hAnsi="Arial"/>
                <w:color w:val="064E3B"/>
                <w:sz w:val="20"/>
                <w:szCs w:val="20"/>
              </w:rPr>
              <w:t xml:space="preserve">L'objet neuf passe par toutes les etapes : Extraction des matieres (petrole -&gt; plastique), Fabrication en usine en Asie, Transport (bateau + camion + livreur), Utilisation, Fin de vie.</w:t>
            </w:r>
          </w:p>
        </w:tc>
      </w:tr>
    </w:tbl>
    <w:p>
      <w:pPr>
        <w:spacing w:after="80" w:before="80"/>
      </w:pPr>
      <w:r>
        <w:t xml:space="preserve"/>
      </w:r>
    </w:p>
    <w:p>
      <w:pPr>
        <w:spacing w:after="120" w:before="320"/>
      </w:pPr>
      <w:r>
        <w:rPr>
          <w:rFonts w:ascii="Arial" w:cs="Arial" w:eastAsia="Arial" w:hAnsi="Arial"/>
          <w:b/>
          <w:bCs/>
          <w:color w:val="C2440C"/>
          <w:sz w:val="28"/>
          <w:szCs w:val="28"/>
        </w:rPr>
        <w:t xml:space="preserve">Partie 2 — Bilan economique</w:t>
      </w:r>
    </w:p>
    <w:p>
      <w:pPr>
        <w:pBdr>
          <w:left w:val="single" w:color="D97706" w:sz="6" w:space="4"/>
        </w:pBdr>
        <w:spacing w:after="80" w:before="80"/>
      </w:pPr>
      <w:r>
        <w:rPr>
          <w:rFonts w:ascii="Arial" w:cs="Arial" w:eastAsia="Arial" w:hAnsi="Arial"/>
          <w:i/>
          <w:iCs/>
          <w:color w:val="78350F"/>
          <w:sz w:val="18"/>
          <w:szCs w:val="18"/>
        </w:rPr>
        <w:t xml:space="preserve">Note prof : Les valeurs dependent de l'objet de chaque binome. Exemple type :</w:t>
      </w:r>
    </w:p>
    <w:p>
      <w:pPr>
        <w:spacing w:after="80" w:before="80"/>
      </w:pPr>
      <w: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4000"/>
        <w:gridCol w:w="2513"/>
        <w:gridCol w:w="2513"/>
      </w:tblGrid>
      <w:tr>
        <w:tc>
          <w:tcPr>
            <w:tcW w:type="dxa" w:w="4000"/>
            <w:tcBorders>
              <w:top w:val="single" w:color="E2E8F0" w:sz="1"/>
              <w:left w:val="single" w:color="E2E8F0" w:sz="1"/>
              <w:bottom w:val="single" w:color="E2E8F0" w:sz="1"/>
              <w:right w:val="single" w:color="E2E8F0" w:sz="1"/>
            </w:tcBorders>
            <w:shd w:fill="1A2E40" w:val="clear"/>
            <w:tcMar>
              <w:top w:type="dxa" w:w="80"/>
              <w:left w:type="dxa" w:w="120"/>
              <w:bottom w:type="dxa" w:w="80"/>
              <w:right w:type="dxa" w:w="120"/>
            </w:tcMar>
          </w:tcPr>
          <w:p>
            <w:r>
              <w:rPr>
                <w:rFonts w:ascii="Arial" w:cs="Arial" w:eastAsia="Arial" w:hAnsi="Arial"/>
                <w:b/>
                <w:bCs/>
                <w:color w:val="FFFFFF"/>
                <w:sz w:val="20"/>
                <w:szCs w:val="20"/>
              </w:rPr>
              <w:t xml:space="preserve">Element</w:t>
            </w:r>
          </w:p>
        </w:tc>
        <w:tc>
          <w:tcPr>
            <w:tcW w:type="dxa" w:w="2513"/>
            <w:tcBorders>
              <w:top w:val="single" w:color="E2E8F0" w:sz="1"/>
              <w:left w:val="single" w:color="E2E8F0" w:sz="1"/>
              <w:bottom w:val="single" w:color="E2E8F0" w:sz="1"/>
              <w:right w:val="single" w:color="E2E8F0" w:sz="1"/>
            </w:tcBorders>
            <w:shd w:fill="1A2E40" w:val="clear"/>
            <w:tcMar>
              <w:top w:type="dxa" w:w="80"/>
              <w:left w:type="dxa" w:w="120"/>
              <w:bottom w:type="dxa" w:w="80"/>
              <w:right w:type="dxa" w:w="120"/>
            </w:tcMar>
          </w:tcPr>
          <w:p>
            <w:r>
              <w:rPr>
                <w:rFonts w:ascii="Arial" w:cs="Arial" w:eastAsia="Arial" w:hAnsi="Arial"/>
                <w:b/>
                <w:bCs/>
                <w:color w:val="FFFFFF"/>
                <w:sz w:val="20"/>
                <w:szCs w:val="20"/>
              </w:rPr>
              <w:t xml:space="preserve">Calcul (exemple)</w:t>
            </w:r>
          </w:p>
        </w:tc>
        <w:tc>
          <w:tcPr>
            <w:tcW w:type="dxa" w:w="2513"/>
            <w:tcBorders>
              <w:top w:val="single" w:color="E2E8F0" w:sz="1"/>
              <w:left w:val="single" w:color="E2E8F0" w:sz="1"/>
              <w:bottom w:val="single" w:color="E2E8F0" w:sz="1"/>
              <w:right w:val="single" w:color="E2E8F0" w:sz="1"/>
            </w:tcBorders>
            <w:shd w:fill="1A2E40" w:val="clear"/>
            <w:tcMar>
              <w:top w:type="dxa" w:w="80"/>
              <w:left w:type="dxa" w:w="120"/>
              <w:bottom w:type="dxa" w:w="80"/>
              <w:right w:type="dxa" w:w="120"/>
            </w:tcMar>
          </w:tcPr>
          <w:p>
            <w:r>
              <w:rPr>
                <w:rFonts w:ascii="Arial" w:cs="Arial" w:eastAsia="Arial" w:hAnsi="Arial"/>
                <w:b/>
                <w:bCs/>
                <w:color w:val="FFFFFF"/>
                <w:sz w:val="20"/>
                <w:szCs w:val="20"/>
              </w:rPr>
              <w:t xml:space="preserve">Resultat</w:t>
            </w:r>
          </w:p>
        </w:tc>
      </w:tr>
      <w:tr>
        <w:tc>
          <w:tcPr>
            <w:tcW w:type="dxa" w:w="4000"/>
            <w:tcBorders>
              <w:top w:val="single" w:color="E2E8F0" w:sz="1"/>
              <w:left w:val="single" w:color="E2E8F0" w:sz="1"/>
              <w:bottom w:val="single" w:color="E2E8F0" w:sz="1"/>
              <w:right w:val="single" w:color="E2E8F0" w:sz="1"/>
            </w:tcBorders>
            <w:tcMar>
              <w:top w:type="dxa" w:w="80"/>
              <w:left w:type="dxa" w:w="120"/>
              <w:bottom w:type="dxa" w:w="80"/>
              <w:right w:type="dxa" w:w="120"/>
            </w:tcMar>
          </w:tcPr>
          <w:p>
            <w:r>
              <w:rPr>
                <w:rFonts w:ascii="Arial" w:cs="Arial" w:eastAsia="Arial" w:hAnsi="Arial"/>
                <w:sz w:val="20"/>
                <w:szCs w:val="20"/>
              </w:rPr>
              <w:t xml:space="preserve">Matiere (filament PLA)</w:t>
            </w:r>
          </w:p>
        </w:tc>
        <w:tc>
          <w:tcPr>
            <w:tcW w:type="dxa" w:w="2513"/>
            <w:tcBorders>
              <w:top w:val="single" w:color="E2E8F0" w:sz="1"/>
              <w:left w:val="single" w:color="E2E8F0" w:sz="1"/>
              <w:bottom w:val="single" w:color="E2E8F0" w:sz="1"/>
              <w:right w:val="single" w:color="E2E8F0" w:sz="1"/>
            </w:tcBorders>
            <w:tcMar>
              <w:top w:type="dxa" w:w="80"/>
              <w:left w:type="dxa" w:w="120"/>
              <w:bottom w:type="dxa" w:w="80"/>
              <w:right w:type="dxa" w:w="120"/>
            </w:tcMar>
          </w:tcPr>
          <w:p>
            <w:r>
              <w:rPr>
                <w:rFonts w:ascii="Arial" w:cs="Arial" w:eastAsia="Arial" w:hAnsi="Arial"/>
                <w:color w:val="475569"/>
                <w:sz w:val="20"/>
                <w:szCs w:val="20"/>
              </w:rPr>
              <w:t xml:space="preserve">15 g x 0,02 EUR/g</w:t>
            </w:r>
          </w:p>
        </w:tc>
        <w:tc>
          <w:tcPr>
            <w:tcW w:type="dxa" w:w="2513"/>
            <w:tcBorders>
              <w:top w:val="single" w:color="E2E8F0" w:sz="1"/>
              <w:left w:val="single" w:color="E2E8F0" w:sz="1"/>
              <w:bottom w:val="single" w:color="E2E8F0" w:sz="1"/>
              <w:right w:val="single" w:color="E2E8F0" w:sz="1"/>
            </w:tcBorders>
            <w:shd w:fill="ECFDF5" w:val="clear"/>
            <w:tcMar>
              <w:top w:type="dxa" w:w="80"/>
              <w:left w:type="dxa" w:w="120"/>
              <w:bottom w:type="dxa" w:w="80"/>
              <w:right w:type="dxa" w:w="120"/>
            </w:tcMar>
          </w:tcPr>
          <w:p>
            <w:r>
              <w:rPr>
                <w:rFonts w:ascii="Arial" w:cs="Arial" w:eastAsia="Arial" w:hAnsi="Arial"/>
                <w:b/>
                <w:bCs/>
                <w:color w:val="064E3B"/>
                <w:sz w:val="20"/>
                <w:szCs w:val="20"/>
              </w:rPr>
              <w:t xml:space="preserve">0,30 EUR</w:t>
            </w:r>
          </w:p>
        </w:tc>
      </w:tr>
      <w:tr>
        <w:tc>
          <w:tcPr>
            <w:tcW w:type="dxa" w:w="4000"/>
            <w:tcBorders>
              <w:top w:val="single" w:color="E2E8F0" w:sz="1"/>
              <w:left w:val="single" w:color="E2E8F0" w:sz="1"/>
              <w:bottom w:val="single" w:color="E2E8F0" w:sz="1"/>
              <w:right w:val="single" w:color="E2E8F0" w:sz="1"/>
            </w:tcBorders>
            <w:shd w:fill="F8FAFC" w:val="clear"/>
            <w:tcMar>
              <w:top w:type="dxa" w:w="80"/>
              <w:left w:type="dxa" w:w="120"/>
              <w:bottom w:type="dxa" w:w="80"/>
              <w:right w:type="dxa" w:w="120"/>
            </w:tcMar>
          </w:tcPr>
          <w:p>
            <w:r>
              <w:rPr>
                <w:rFonts w:ascii="Arial" w:cs="Arial" w:eastAsia="Arial" w:hAnsi="Arial"/>
                <w:sz w:val="20"/>
                <w:szCs w:val="20"/>
              </w:rPr>
              <w:t xml:space="preserve">Electricite</w:t>
            </w:r>
          </w:p>
        </w:tc>
        <w:tc>
          <w:tcPr>
            <w:tcW w:type="dxa" w:w="2513"/>
            <w:tcBorders>
              <w:top w:val="single" w:color="E2E8F0" w:sz="1"/>
              <w:left w:val="single" w:color="E2E8F0" w:sz="1"/>
              <w:bottom w:val="single" w:color="E2E8F0" w:sz="1"/>
              <w:right w:val="single" w:color="E2E8F0" w:sz="1"/>
            </w:tcBorders>
            <w:shd w:fill="F8FAFC" w:val="clear"/>
            <w:tcMar>
              <w:top w:type="dxa" w:w="80"/>
              <w:left w:type="dxa" w:w="120"/>
              <w:bottom w:type="dxa" w:w="80"/>
              <w:right w:type="dxa" w:w="120"/>
            </w:tcMar>
          </w:tcPr>
          <w:p>
            <w:r>
              <w:rPr>
                <w:rFonts w:ascii="Arial" w:cs="Arial" w:eastAsia="Arial" w:hAnsi="Arial"/>
                <w:color w:val="475569"/>
                <w:sz w:val="20"/>
                <w:szCs w:val="20"/>
              </w:rPr>
              <w:t xml:space="preserve">0,5 h x 0,04 EUR/h</w:t>
            </w:r>
          </w:p>
        </w:tc>
        <w:tc>
          <w:tcPr>
            <w:tcW w:type="dxa" w:w="2513"/>
            <w:tcBorders>
              <w:top w:val="single" w:color="E2E8F0" w:sz="1"/>
              <w:left w:val="single" w:color="E2E8F0" w:sz="1"/>
              <w:bottom w:val="single" w:color="E2E8F0" w:sz="1"/>
              <w:right w:val="single" w:color="E2E8F0" w:sz="1"/>
            </w:tcBorders>
            <w:shd w:fill="ECFDF5" w:val="clear"/>
            <w:tcMar>
              <w:top w:type="dxa" w:w="80"/>
              <w:left w:type="dxa" w:w="120"/>
              <w:bottom w:type="dxa" w:w="80"/>
              <w:right w:type="dxa" w:w="120"/>
            </w:tcMar>
          </w:tcPr>
          <w:p>
            <w:r>
              <w:rPr>
                <w:rFonts w:ascii="Arial" w:cs="Arial" w:eastAsia="Arial" w:hAnsi="Arial"/>
                <w:b/>
                <w:bCs/>
                <w:color w:val="064E3B"/>
                <w:sz w:val="20"/>
                <w:szCs w:val="20"/>
              </w:rPr>
              <w:t xml:space="preserve">0,02 EUR</w:t>
            </w:r>
          </w:p>
        </w:tc>
      </w:tr>
      <w:tr>
        <w:tc>
          <w:tcPr>
            <w:tcW w:type="dxa" w:w="4000"/>
            <w:tcBorders>
              <w:top w:val="single" w:color="E2E8F0" w:sz="1"/>
              <w:left w:val="single" w:color="E2E8F0" w:sz="1"/>
              <w:bottom w:val="single" w:color="E2E8F0" w:sz="1"/>
              <w:right w:val="single" w:color="E2E8F0" w:sz="1"/>
            </w:tcBorders>
            <w:tcMar>
              <w:top w:type="dxa" w:w="80"/>
              <w:left w:type="dxa" w:w="120"/>
              <w:bottom w:type="dxa" w:w="80"/>
              <w:right w:type="dxa" w:w="120"/>
            </w:tcMar>
          </w:tcPr>
          <w:p>
            <w:r>
              <w:rPr>
                <w:rFonts w:ascii="Arial" w:cs="Arial" w:eastAsia="Arial" w:hAnsi="Arial"/>
                <w:b/>
                <w:bCs/>
                <w:sz w:val="20"/>
                <w:szCs w:val="20"/>
              </w:rPr>
              <w:t xml:space="preserve">TOTAL reparation</w:t>
            </w:r>
          </w:p>
        </w:tc>
        <w:tc>
          <w:tcPr>
            <w:tcW w:type="dxa" w:w="2513"/>
            <w:tcBorders>
              <w:top w:val="single" w:color="E2E8F0" w:sz="1"/>
              <w:left w:val="single" w:color="E2E8F0" w:sz="1"/>
              <w:bottom w:val="single" w:color="E2E8F0" w:sz="1"/>
              <w:right w:val="single" w:color="E2E8F0" w:sz="1"/>
            </w:tcBorders>
            <w:tcMar>
              <w:top w:type="dxa" w:w="80"/>
              <w:left w:type="dxa" w:w="120"/>
              <w:bottom w:type="dxa" w:w="80"/>
              <w:right w:type="dxa" w:w="120"/>
            </w:tcMar>
          </w:tcPr>
          <w:p>
            <w:r>
              <w:rPr>
                <w:rFonts w:ascii="Arial" w:cs="Arial" w:eastAsia="Arial" w:hAnsi="Arial"/>
                <w:color w:val="475569"/>
                <w:sz w:val="20"/>
                <w:szCs w:val="20"/>
              </w:rPr>
              <w:t xml:space="preserve">0,30 + 0,02</w:t>
            </w:r>
          </w:p>
        </w:tc>
        <w:tc>
          <w:tcPr>
            <w:tcW w:type="dxa" w:w="2513"/>
            <w:tcBorders>
              <w:top w:val="single" w:color="E2E8F0" w:sz="1"/>
              <w:left w:val="single" w:color="E2E8F0" w:sz="1"/>
              <w:bottom w:val="single" w:color="E2E8F0" w:sz="1"/>
              <w:right w:val="single" w:color="E2E8F0" w:sz="1"/>
            </w:tcBorders>
            <w:shd w:fill="ECFDF5" w:val="clear"/>
            <w:tcMar>
              <w:top w:type="dxa" w:w="80"/>
              <w:left w:type="dxa" w:w="120"/>
              <w:bottom w:type="dxa" w:w="80"/>
              <w:right w:type="dxa" w:w="120"/>
            </w:tcMar>
          </w:tcPr>
          <w:p>
            <w:r>
              <w:rPr>
                <w:rFonts w:ascii="Arial" w:cs="Arial" w:eastAsia="Arial" w:hAnsi="Arial"/>
                <w:b/>
                <w:bCs/>
                <w:color w:val="059669"/>
                <w:sz w:val="20"/>
                <w:szCs w:val="20"/>
              </w:rPr>
              <w:t xml:space="preserve">0,32 EUR</w:t>
            </w:r>
          </w:p>
        </w:tc>
      </w:tr>
      <w:tr>
        <w:tc>
          <w:tcPr>
            <w:tcW w:type="dxa" w:w="4000"/>
            <w:tcBorders>
              <w:top w:val="single" w:color="E2E8F0" w:sz="1"/>
              <w:left w:val="single" w:color="E2E8F0" w:sz="1"/>
              <w:bottom w:val="single" w:color="E2E8F0" w:sz="1"/>
              <w:right w:val="single" w:color="E2E8F0" w:sz="1"/>
            </w:tcBorders>
            <w:shd w:fill="F8FAFC" w:val="clear"/>
            <w:tcMar>
              <w:top w:type="dxa" w:w="80"/>
              <w:left w:type="dxa" w:w="120"/>
              <w:bottom w:type="dxa" w:w="80"/>
              <w:right w:type="dxa" w:w="120"/>
            </w:tcMar>
          </w:tcPr>
          <w:p>
            <w:r>
              <w:rPr>
                <w:rFonts w:ascii="Arial" w:cs="Arial" w:eastAsia="Arial" w:hAnsi="Arial"/>
                <w:sz w:val="20"/>
                <w:szCs w:val="20"/>
              </w:rPr>
              <w:t xml:space="preserve">Prix objet neuf (reference)</w:t>
            </w:r>
          </w:p>
        </w:tc>
        <w:tc>
          <w:tcPr>
            <w:tcW w:type="dxa" w:w="2513"/>
            <w:tcBorders>
              <w:top w:val="single" w:color="E2E8F0" w:sz="1"/>
              <w:left w:val="single" w:color="E2E8F0" w:sz="1"/>
              <w:bottom w:val="single" w:color="E2E8F0" w:sz="1"/>
              <w:right w:val="single" w:color="E2E8F0" w:sz="1"/>
            </w:tcBorders>
            <w:shd w:fill="F8FAFC" w:val="clear"/>
            <w:tcMar>
              <w:top w:type="dxa" w:w="80"/>
              <w:left w:type="dxa" w:w="120"/>
              <w:bottom w:type="dxa" w:w="80"/>
              <w:right w:type="dxa" w:w="120"/>
            </w:tcMar>
          </w:tcPr>
          <w:p>
            <w:r>
              <w:rPr>
                <w:rFonts w:ascii="Arial" w:cs="Arial" w:eastAsia="Arial" w:hAnsi="Arial"/>
                <w:color w:val="475569"/>
                <w:sz w:val="20"/>
                <w:szCs w:val="20"/>
              </w:rPr>
              <w:t xml:space="preserve">valeur de reference</w:t>
            </w:r>
          </w:p>
        </w:tc>
        <w:tc>
          <w:tcPr>
            <w:tcW w:type="dxa" w:w="2513"/>
            <w:tcBorders>
              <w:top w:val="single" w:color="E2E8F0" w:sz="1"/>
              <w:left w:val="single" w:color="E2E8F0" w:sz="1"/>
              <w:bottom w:val="single" w:color="E2E8F0" w:sz="1"/>
              <w:right w:val="single" w:color="E2E8F0" w:sz="1"/>
            </w:tcBorders>
            <w:shd w:fill="FEF2F2" w:val="clear"/>
            <w:tcMar>
              <w:top w:type="dxa" w:w="80"/>
              <w:left w:type="dxa" w:w="120"/>
              <w:bottom w:type="dxa" w:w="80"/>
              <w:right w:type="dxa" w:w="120"/>
            </w:tcMar>
          </w:tcPr>
          <w:p>
            <w:r>
              <w:rPr>
                <w:rFonts w:ascii="Arial" w:cs="Arial" w:eastAsia="Arial" w:hAnsi="Arial"/>
                <w:b/>
                <w:bCs/>
                <w:color w:val="7F1D1D"/>
                <w:sz w:val="20"/>
                <w:szCs w:val="20"/>
              </w:rPr>
              <w:t xml:space="preserve">8,00 EUR</w:t>
            </w:r>
          </w:p>
        </w:tc>
      </w:tr>
      <w:tr>
        <w:tc>
          <w:tcPr>
            <w:tcW w:type="dxa" w:w="4000"/>
            <w:tcBorders>
              <w:top w:val="single" w:color="E2E8F0" w:sz="1"/>
              <w:left w:val="single" w:color="E2E8F0" w:sz="1"/>
              <w:bottom w:val="single" w:color="E2E8F0" w:sz="1"/>
              <w:right w:val="single" w:color="E2E8F0" w:sz="1"/>
            </w:tcBorders>
            <w:tcMar>
              <w:top w:type="dxa" w:w="80"/>
              <w:left w:type="dxa" w:w="120"/>
              <w:bottom w:type="dxa" w:w="80"/>
              <w:right w:type="dxa" w:w="120"/>
            </w:tcMar>
          </w:tcPr>
          <w:p>
            <w:r>
              <w:rPr>
                <w:rFonts w:ascii="Arial" w:cs="Arial" w:eastAsia="Arial" w:hAnsi="Arial"/>
                <w:b/>
                <w:bCs/>
                <w:sz w:val="20"/>
                <w:szCs w:val="20"/>
              </w:rPr>
              <w:t xml:space="preserve">Economie realisee</w:t>
            </w:r>
          </w:p>
        </w:tc>
        <w:tc>
          <w:tcPr>
            <w:tcW w:type="dxa" w:w="2513"/>
            <w:tcBorders>
              <w:top w:val="single" w:color="E2E8F0" w:sz="1"/>
              <w:left w:val="single" w:color="E2E8F0" w:sz="1"/>
              <w:bottom w:val="single" w:color="E2E8F0" w:sz="1"/>
              <w:right w:val="single" w:color="E2E8F0" w:sz="1"/>
            </w:tcBorders>
            <w:tcMar>
              <w:top w:type="dxa" w:w="80"/>
              <w:left w:type="dxa" w:w="120"/>
              <w:bottom w:type="dxa" w:w="80"/>
              <w:right w:type="dxa" w:w="120"/>
            </w:tcMar>
          </w:tcPr>
          <w:p>
            <w:r>
              <w:rPr>
                <w:rFonts w:ascii="Arial" w:cs="Arial" w:eastAsia="Arial" w:hAnsi="Arial"/>
                <w:color w:val="475569"/>
                <w:sz w:val="20"/>
                <w:szCs w:val="20"/>
              </w:rPr>
              <w:t xml:space="preserve">8,00 - 0,32</w:t>
            </w:r>
          </w:p>
        </w:tc>
        <w:tc>
          <w:tcPr>
            <w:tcW w:type="dxa" w:w="2513"/>
            <w:tcBorders>
              <w:top w:val="single" w:color="E2E8F0" w:sz="1"/>
              <w:left w:val="single" w:color="E2E8F0" w:sz="1"/>
              <w:bottom w:val="single" w:color="E2E8F0" w:sz="1"/>
              <w:right w:val="single" w:color="E2E8F0" w:sz="1"/>
            </w:tcBorders>
            <w:shd w:fill="ECFDF5" w:val="clear"/>
            <w:tcMar>
              <w:top w:type="dxa" w:w="80"/>
              <w:left w:type="dxa" w:w="120"/>
              <w:bottom w:type="dxa" w:w="80"/>
              <w:right w:type="dxa" w:w="120"/>
            </w:tcMar>
          </w:tcPr>
          <w:p>
            <w:r>
              <w:rPr>
                <w:rFonts w:ascii="Arial" w:cs="Arial" w:eastAsia="Arial" w:hAnsi="Arial"/>
                <w:b/>
                <w:bCs/>
                <w:color w:val="059669"/>
                <w:sz w:val="20"/>
                <w:szCs w:val="20"/>
              </w:rPr>
              <w:t xml:space="preserve">7,68 EUR</w:t>
            </w:r>
          </w:p>
        </w:tc>
      </w:tr>
    </w:tbl>
    <w:p>
      <w:pPr>
        <w:spacing w:after="80" w:before="80"/>
      </w:pPr>
      <w:r>
        <w:t xml:space="preserve"/>
      </w:r>
    </w:p>
    <w:p>
      <w:pPr>
        <w:spacing w:after="120" w:before="320"/>
      </w:pPr>
      <w:r>
        <w:rPr>
          <w:rFonts w:ascii="Arial" w:cs="Arial" w:eastAsia="Arial" w:hAnsi="Arial"/>
          <w:b/>
          <w:bCs/>
          <w:color w:val="C2440C"/>
          <w:sz w:val="28"/>
          <w:szCs w:val="28"/>
        </w:rPr>
        <w:t xml:space="preserve">Partie 3 — Bilan environnemental</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500"/>
        <w:gridCol w:w="2500"/>
        <w:gridCol w:w="2500"/>
        <w:gridCol w:w="1526"/>
      </w:tblGrid>
      <w:tr>
        <w:tc>
          <w:tcPr>
            <w:tcW w:type="dxa" w:w="2500"/>
            <w:tcBorders>
              <w:top w:val="single" w:color="E2E8F0" w:sz="1"/>
              <w:left w:val="single" w:color="E2E8F0" w:sz="1"/>
              <w:bottom w:val="single" w:color="E2E8F0" w:sz="1"/>
              <w:right w:val="single" w:color="E2E8F0" w:sz="1"/>
            </w:tcBorders>
            <w:shd w:fill="1A2E40" w:val="clear"/>
            <w:tcMar>
              <w:top w:type="dxa" w:w="80"/>
              <w:left w:type="dxa" w:w="120"/>
              <w:bottom w:type="dxa" w:w="80"/>
              <w:right w:type="dxa" w:w="120"/>
            </w:tcMar>
          </w:tcPr>
          <w:p>
            <w:r>
              <w:rPr>
                <w:rFonts w:ascii="Arial" w:cs="Arial" w:eastAsia="Arial" w:hAnsi="Arial"/>
                <w:b/>
                <w:bCs/>
                <w:color w:val="FFFFFF"/>
                <w:sz w:val="20"/>
                <w:szCs w:val="20"/>
              </w:rPr>
              <w:t xml:space="preserve">Indicateur</w:t>
            </w:r>
          </w:p>
        </w:tc>
        <w:tc>
          <w:tcPr>
            <w:tcW w:type="dxa" w:w="2500"/>
            <w:tcBorders>
              <w:top w:val="single" w:color="E2E8F0" w:sz="1"/>
              <w:left w:val="single" w:color="E2E8F0" w:sz="1"/>
              <w:bottom w:val="single" w:color="E2E8F0" w:sz="1"/>
              <w:right w:val="single" w:color="E2E8F0" w:sz="1"/>
            </w:tcBorders>
            <w:shd w:fill="1A2E40" w:val="clear"/>
            <w:tcMar>
              <w:top w:type="dxa" w:w="80"/>
              <w:left w:type="dxa" w:w="120"/>
              <w:bottom w:type="dxa" w:w="80"/>
              <w:right w:type="dxa" w:w="120"/>
            </w:tcMar>
          </w:tcPr>
          <w:p>
            <w:r>
              <w:rPr>
                <w:rFonts w:ascii="Arial" w:cs="Arial" w:eastAsia="Arial" w:hAnsi="Arial"/>
                <w:b/>
                <w:bCs/>
                <w:color w:val="FFFFFF"/>
                <w:sz w:val="20"/>
                <w:szCs w:val="20"/>
              </w:rPr>
              <w:t xml:space="preserve">Piece imprimee 3D</w:t>
            </w:r>
          </w:p>
        </w:tc>
        <w:tc>
          <w:tcPr>
            <w:tcW w:type="dxa" w:w="2500"/>
            <w:tcBorders>
              <w:top w:val="single" w:color="E2E8F0" w:sz="1"/>
              <w:left w:val="single" w:color="E2E8F0" w:sz="1"/>
              <w:bottom w:val="single" w:color="E2E8F0" w:sz="1"/>
              <w:right w:val="single" w:color="E2E8F0" w:sz="1"/>
            </w:tcBorders>
            <w:shd w:fill="1A2E40" w:val="clear"/>
            <w:tcMar>
              <w:top w:type="dxa" w:w="80"/>
              <w:left w:type="dxa" w:w="120"/>
              <w:bottom w:type="dxa" w:w="80"/>
              <w:right w:type="dxa" w:w="120"/>
            </w:tcMar>
          </w:tcPr>
          <w:p>
            <w:r>
              <w:rPr>
                <w:rFonts w:ascii="Arial" w:cs="Arial" w:eastAsia="Arial" w:hAnsi="Arial"/>
                <w:b/>
                <w:bCs/>
                <w:color w:val="FFFFFF"/>
                <w:sz w:val="20"/>
                <w:szCs w:val="20"/>
              </w:rPr>
              <w:t xml:space="preserve">Objet neuf en ligne</w:t>
            </w:r>
          </w:p>
        </w:tc>
        <w:tc>
          <w:tcPr>
            <w:tcW w:type="dxa" w:w="1526"/>
            <w:tcBorders>
              <w:top w:val="single" w:color="E2E8F0" w:sz="1"/>
              <w:left w:val="single" w:color="E2E8F0" w:sz="1"/>
              <w:bottom w:val="single" w:color="E2E8F0" w:sz="1"/>
              <w:right w:val="single" w:color="E2E8F0" w:sz="1"/>
            </w:tcBorders>
            <w:shd w:fill="1A2E40" w:val="clear"/>
            <w:tcMar>
              <w:top w:type="dxa" w:w="80"/>
              <w:left w:type="dxa" w:w="120"/>
              <w:bottom w:type="dxa" w:w="80"/>
              <w:right w:type="dxa" w:w="120"/>
            </w:tcMar>
          </w:tcPr>
          <w:p>
            <w:r>
              <w:rPr>
                <w:rFonts w:ascii="Arial" w:cs="Arial" w:eastAsia="Arial" w:hAnsi="Arial"/>
                <w:b/>
                <w:bCs/>
                <w:color w:val="FFFFFF"/>
                <w:sz w:val="20"/>
                <w:szCs w:val="20"/>
              </w:rPr>
              <w:t xml:space="preserve">Gagnant</w:t>
            </w:r>
          </w:p>
        </w:tc>
      </w:tr>
      <w:tr>
        <w:tc>
          <w:tcPr>
            <w:tcW w:type="dxa" w:w="2500"/>
            <w:tcBorders>
              <w:top w:val="single" w:color="E2E8F0" w:sz="1"/>
              <w:left w:val="single" w:color="E2E8F0" w:sz="1"/>
              <w:bottom w:val="single" w:color="E2E8F0" w:sz="1"/>
              <w:right w:val="single" w:color="E2E8F0" w:sz="1"/>
            </w:tcBorders>
            <w:shd w:fill="F8FAFC" w:val="clear"/>
            <w:tcMar>
              <w:top w:type="dxa" w:w="80"/>
              <w:left w:type="dxa" w:w="120"/>
              <w:bottom w:type="dxa" w:w="80"/>
              <w:right w:type="dxa" w:w="120"/>
            </w:tcMar>
          </w:tcPr>
          <w:p>
            <w:r>
              <w:rPr>
                <w:rFonts w:ascii="Arial" w:cs="Arial" w:eastAsia="Arial" w:hAnsi="Arial"/>
                <w:b/>
                <w:bCs/>
                <w:color w:val="1E293B"/>
                <w:sz w:val="20"/>
                <w:szCs w:val="20"/>
              </w:rPr>
              <w:t xml:space="preserve">Quantite de matiere</w:t>
            </w:r>
          </w:p>
        </w:tc>
        <w:tc>
          <w:tcPr>
            <w:tcW w:type="dxa" w:w="2500"/>
            <w:tcBorders>
              <w:top w:val="single" w:color="E2E8F0" w:sz="1"/>
              <w:left w:val="single" w:color="E2E8F0" w:sz="1"/>
              <w:bottom w:val="single" w:color="E2E8F0" w:sz="1"/>
              <w:right w:val="single" w:color="E2E8F0" w:sz="1"/>
            </w:tcBorders>
            <w:shd w:fill="F8FAFC" w:val="clear"/>
            <w:tcMar>
              <w:top w:type="dxa" w:w="80"/>
              <w:left w:type="dxa" w:w="120"/>
              <w:bottom w:type="dxa" w:w="80"/>
              <w:right w:type="dxa" w:w="120"/>
            </w:tcMar>
          </w:tcPr>
          <w:p>
            <w:r>
              <w:rPr>
                <w:rFonts w:ascii="Arial" w:cs="Arial" w:eastAsia="Arial" w:hAnsi="Arial"/>
                <w:color w:val="064E3B"/>
                <w:sz w:val="20"/>
                <w:szCs w:val="20"/>
              </w:rPr>
              <w:t xml:space="preserve">Quelques grammes de PLA (seulement la piece)</w:t>
            </w:r>
          </w:p>
        </w:tc>
        <w:tc>
          <w:tcPr>
            <w:tcW w:type="dxa" w:w="2500"/>
            <w:tcBorders>
              <w:top w:val="single" w:color="E2E8F0" w:sz="1"/>
              <w:left w:val="single" w:color="E2E8F0" w:sz="1"/>
              <w:bottom w:val="single" w:color="E2E8F0" w:sz="1"/>
              <w:right w:val="single" w:color="E2E8F0" w:sz="1"/>
            </w:tcBorders>
            <w:shd w:fill="F8FAFC" w:val="clear"/>
            <w:tcMar>
              <w:top w:type="dxa" w:w="80"/>
              <w:left w:type="dxa" w:w="120"/>
              <w:bottom w:type="dxa" w:w="80"/>
              <w:right w:type="dxa" w:w="120"/>
            </w:tcMar>
          </w:tcPr>
          <w:p>
            <w:r>
              <w:rPr>
                <w:rFonts w:ascii="Arial" w:cs="Arial" w:eastAsia="Arial" w:hAnsi="Arial"/>
                <w:color w:val="7F1D1D"/>
                <w:sz w:val="20"/>
                <w:szCs w:val="20"/>
              </w:rPr>
              <w:t xml:space="preserve">Objet entier (100g a plusieurs kg)</w:t>
            </w:r>
          </w:p>
        </w:tc>
        <w:tc>
          <w:tcPr>
            <w:tcW w:type="dxa" w:w="1526"/>
            <w:tcBorders>
              <w:top w:val="single" w:color="E2E8F0" w:sz="1"/>
              <w:left w:val="single" w:color="E2E8F0" w:sz="1"/>
              <w:bottom w:val="single" w:color="E2E8F0" w:sz="1"/>
              <w:right w:val="single" w:color="E2E8F0" w:sz="1"/>
            </w:tcBorders>
            <w:shd w:fill="ECFDF5" w:val="clear"/>
            <w:tcMar>
              <w:top w:type="dxa" w:w="80"/>
              <w:left w:type="dxa" w:w="120"/>
              <w:bottom w:type="dxa" w:w="80"/>
              <w:right w:type="dxa" w:w="120"/>
            </w:tcMar>
          </w:tcPr>
          <w:p>
            <w:r>
              <w:rPr>
                <w:rFonts w:ascii="Arial" w:cs="Arial" w:eastAsia="Arial" w:hAnsi="Arial"/>
                <w:b/>
                <w:bCs/>
                <w:color w:val="059669"/>
                <w:sz w:val="20"/>
                <w:szCs w:val="20"/>
              </w:rPr>
              <w:t xml:space="preserve">Piece 3D</w:t>
            </w:r>
          </w:p>
        </w:tc>
      </w:tr>
      <w:tr>
        <w:tc>
          <w:tcPr>
            <w:tcW w:type="dxa" w:w="2500"/>
            <w:tcBorders>
              <w:top w:val="single" w:color="E2E8F0" w:sz="1"/>
              <w:left w:val="single" w:color="E2E8F0" w:sz="1"/>
              <w:bottom w:val="single" w:color="E2E8F0" w:sz="1"/>
              <w:right w:val="single" w:color="E2E8F0" w:sz="1"/>
            </w:tcBorders>
            <w:shd w:fill="FFFFFF" w:val="clear"/>
            <w:tcMar>
              <w:top w:type="dxa" w:w="80"/>
              <w:left w:type="dxa" w:w="120"/>
              <w:bottom w:type="dxa" w:w="80"/>
              <w:right w:type="dxa" w:w="120"/>
            </w:tcMar>
          </w:tcPr>
          <w:p>
            <w:r>
              <w:rPr>
                <w:rFonts w:ascii="Arial" w:cs="Arial" w:eastAsia="Arial" w:hAnsi="Arial"/>
                <w:b/>
                <w:bCs/>
                <w:color w:val="1E293B"/>
                <w:sz w:val="20"/>
                <w:szCs w:val="20"/>
              </w:rPr>
              <w:t xml:space="preserve">Transport</w:t>
            </w:r>
          </w:p>
        </w:tc>
        <w:tc>
          <w:tcPr>
            <w:tcW w:type="dxa" w:w="2500"/>
            <w:tcBorders>
              <w:top w:val="single" w:color="E2E8F0" w:sz="1"/>
              <w:left w:val="single" w:color="E2E8F0" w:sz="1"/>
              <w:bottom w:val="single" w:color="E2E8F0" w:sz="1"/>
              <w:right w:val="single" w:color="E2E8F0" w:sz="1"/>
            </w:tcBorders>
            <w:shd w:fill="FFFFFF" w:val="clear"/>
            <w:tcMar>
              <w:top w:type="dxa" w:w="80"/>
              <w:left w:type="dxa" w:w="120"/>
              <w:bottom w:type="dxa" w:w="80"/>
              <w:right w:type="dxa" w:w="120"/>
            </w:tcMar>
          </w:tcPr>
          <w:p>
            <w:r>
              <w:rPr>
                <w:rFonts w:ascii="Arial" w:cs="Arial" w:eastAsia="Arial" w:hAnsi="Arial"/>
                <w:color w:val="064E3B"/>
                <w:sz w:val="20"/>
                <w:szCs w:val="20"/>
              </w:rPr>
              <w:t xml:space="preserve">Quasi nul : fabrique localement au college</w:t>
            </w:r>
          </w:p>
        </w:tc>
        <w:tc>
          <w:tcPr>
            <w:tcW w:type="dxa" w:w="2500"/>
            <w:tcBorders>
              <w:top w:val="single" w:color="E2E8F0" w:sz="1"/>
              <w:left w:val="single" w:color="E2E8F0" w:sz="1"/>
              <w:bottom w:val="single" w:color="E2E8F0" w:sz="1"/>
              <w:right w:val="single" w:color="E2E8F0" w:sz="1"/>
            </w:tcBorders>
            <w:shd w:fill="FFFFFF" w:val="clear"/>
            <w:tcMar>
              <w:top w:type="dxa" w:w="80"/>
              <w:left w:type="dxa" w:w="120"/>
              <w:bottom w:type="dxa" w:w="80"/>
              <w:right w:type="dxa" w:w="120"/>
            </w:tcMar>
          </w:tcPr>
          <w:p>
            <w:r>
              <w:rPr>
                <w:rFonts w:ascii="Arial" w:cs="Arial" w:eastAsia="Arial" w:hAnsi="Arial"/>
                <w:color w:val="7F1D1D"/>
                <w:sz w:val="20"/>
                <w:szCs w:val="20"/>
              </w:rPr>
              <w:t xml:space="preserve">Bateau + camion + livreur depuis l'Asie</w:t>
            </w:r>
          </w:p>
        </w:tc>
        <w:tc>
          <w:tcPr>
            <w:tcW w:type="dxa" w:w="1526"/>
            <w:tcBorders>
              <w:top w:val="single" w:color="E2E8F0" w:sz="1"/>
              <w:left w:val="single" w:color="E2E8F0" w:sz="1"/>
              <w:bottom w:val="single" w:color="E2E8F0" w:sz="1"/>
              <w:right w:val="single" w:color="E2E8F0" w:sz="1"/>
            </w:tcBorders>
            <w:shd w:fill="ECFDF5" w:val="clear"/>
            <w:tcMar>
              <w:top w:type="dxa" w:w="80"/>
              <w:left w:type="dxa" w:w="120"/>
              <w:bottom w:type="dxa" w:w="80"/>
              <w:right w:type="dxa" w:w="120"/>
            </w:tcMar>
          </w:tcPr>
          <w:p>
            <w:r>
              <w:rPr>
                <w:rFonts w:ascii="Arial" w:cs="Arial" w:eastAsia="Arial" w:hAnsi="Arial"/>
                <w:b/>
                <w:bCs/>
                <w:color w:val="059669"/>
                <w:sz w:val="20"/>
                <w:szCs w:val="20"/>
              </w:rPr>
              <w:t xml:space="preserve">Piece 3D</w:t>
            </w:r>
          </w:p>
        </w:tc>
      </w:tr>
      <w:tr>
        <w:tc>
          <w:tcPr>
            <w:tcW w:type="dxa" w:w="2500"/>
            <w:tcBorders>
              <w:top w:val="single" w:color="E2E8F0" w:sz="1"/>
              <w:left w:val="single" w:color="E2E8F0" w:sz="1"/>
              <w:bottom w:val="single" w:color="E2E8F0" w:sz="1"/>
              <w:right w:val="single" w:color="E2E8F0" w:sz="1"/>
            </w:tcBorders>
            <w:shd w:fill="F8FAFC" w:val="clear"/>
            <w:tcMar>
              <w:top w:type="dxa" w:w="80"/>
              <w:left w:type="dxa" w:w="120"/>
              <w:bottom w:type="dxa" w:w="80"/>
              <w:right w:type="dxa" w:w="120"/>
            </w:tcMar>
          </w:tcPr>
          <w:p>
            <w:r>
              <w:rPr>
                <w:rFonts w:ascii="Arial" w:cs="Arial" w:eastAsia="Arial" w:hAnsi="Arial"/>
                <w:b/>
                <w:bCs/>
                <w:color w:val="1E293B"/>
                <w:sz w:val="20"/>
                <w:szCs w:val="20"/>
              </w:rPr>
              <w:t xml:space="preserve">Energie de fabrication</w:t>
            </w:r>
          </w:p>
        </w:tc>
        <w:tc>
          <w:tcPr>
            <w:tcW w:type="dxa" w:w="2500"/>
            <w:tcBorders>
              <w:top w:val="single" w:color="E2E8F0" w:sz="1"/>
              <w:left w:val="single" w:color="E2E8F0" w:sz="1"/>
              <w:bottom w:val="single" w:color="E2E8F0" w:sz="1"/>
              <w:right w:val="single" w:color="E2E8F0" w:sz="1"/>
            </w:tcBorders>
            <w:shd w:fill="F8FAFC" w:val="clear"/>
            <w:tcMar>
              <w:top w:type="dxa" w:w="80"/>
              <w:left w:type="dxa" w:w="120"/>
              <w:bottom w:type="dxa" w:w="80"/>
              <w:right w:type="dxa" w:w="120"/>
            </w:tcMar>
          </w:tcPr>
          <w:p>
            <w:r>
              <w:rPr>
                <w:rFonts w:ascii="Arial" w:cs="Arial" w:eastAsia="Arial" w:hAnsi="Arial"/>
                <w:color w:val="064E3B"/>
                <w:sz w:val="20"/>
                <w:szCs w:val="20"/>
              </w:rPr>
              <w:t xml:space="preserve">Imprimante 3D : faible consommation</w:t>
            </w:r>
          </w:p>
        </w:tc>
        <w:tc>
          <w:tcPr>
            <w:tcW w:type="dxa" w:w="2500"/>
            <w:tcBorders>
              <w:top w:val="single" w:color="E2E8F0" w:sz="1"/>
              <w:left w:val="single" w:color="E2E8F0" w:sz="1"/>
              <w:bottom w:val="single" w:color="E2E8F0" w:sz="1"/>
              <w:right w:val="single" w:color="E2E8F0" w:sz="1"/>
            </w:tcBorders>
            <w:shd w:fill="F8FAFC" w:val="clear"/>
            <w:tcMar>
              <w:top w:type="dxa" w:w="80"/>
              <w:left w:type="dxa" w:w="120"/>
              <w:bottom w:type="dxa" w:w="80"/>
              <w:right w:type="dxa" w:w="120"/>
            </w:tcMar>
          </w:tcPr>
          <w:p>
            <w:r>
              <w:rPr>
                <w:rFonts w:ascii="Arial" w:cs="Arial" w:eastAsia="Arial" w:hAnsi="Arial"/>
                <w:color w:val="7F1D1D"/>
                <w:sz w:val="20"/>
                <w:szCs w:val="20"/>
              </w:rPr>
              <w:t xml:space="preserve">Usine industrielle : consommation elevee</w:t>
            </w:r>
          </w:p>
        </w:tc>
        <w:tc>
          <w:tcPr>
            <w:tcW w:type="dxa" w:w="1526"/>
            <w:tcBorders>
              <w:top w:val="single" w:color="E2E8F0" w:sz="1"/>
              <w:left w:val="single" w:color="E2E8F0" w:sz="1"/>
              <w:bottom w:val="single" w:color="E2E8F0" w:sz="1"/>
              <w:right w:val="single" w:color="E2E8F0" w:sz="1"/>
            </w:tcBorders>
            <w:shd w:fill="ECFDF5" w:val="clear"/>
            <w:tcMar>
              <w:top w:type="dxa" w:w="80"/>
              <w:left w:type="dxa" w:w="120"/>
              <w:bottom w:type="dxa" w:w="80"/>
              <w:right w:type="dxa" w:w="120"/>
            </w:tcMar>
          </w:tcPr>
          <w:p>
            <w:r>
              <w:rPr>
                <w:rFonts w:ascii="Arial" w:cs="Arial" w:eastAsia="Arial" w:hAnsi="Arial"/>
                <w:b/>
                <w:bCs/>
                <w:color w:val="059669"/>
                <w:sz w:val="20"/>
                <w:szCs w:val="20"/>
              </w:rPr>
              <w:t xml:space="preserve">Difficile a dire</w:t>
            </w:r>
          </w:p>
        </w:tc>
      </w:tr>
      <w:tr>
        <w:tc>
          <w:tcPr>
            <w:tcW w:type="dxa" w:w="2500"/>
            <w:tcBorders>
              <w:top w:val="single" w:color="E2E8F0" w:sz="1"/>
              <w:left w:val="single" w:color="E2E8F0" w:sz="1"/>
              <w:bottom w:val="single" w:color="E2E8F0" w:sz="1"/>
              <w:right w:val="single" w:color="E2E8F0" w:sz="1"/>
            </w:tcBorders>
            <w:shd w:fill="FFFFFF" w:val="clear"/>
            <w:tcMar>
              <w:top w:type="dxa" w:w="80"/>
              <w:left w:type="dxa" w:w="120"/>
              <w:bottom w:type="dxa" w:w="80"/>
              <w:right w:type="dxa" w:w="120"/>
            </w:tcMar>
          </w:tcPr>
          <w:p>
            <w:r>
              <w:rPr>
                <w:rFonts w:ascii="Arial" w:cs="Arial" w:eastAsia="Arial" w:hAnsi="Arial"/>
                <w:b/>
                <w:bCs/>
                <w:color w:val="1E293B"/>
                <w:sz w:val="20"/>
                <w:szCs w:val="20"/>
              </w:rPr>
              <w:t xml:space="preserve">Duree de vie prolongee</w:t>
            </w:r>
          </w:p>
        </w:tc>
        <w:tc>
          <w:tcPr>
            <w:tcW w:type="dxa" w:w="2500"/>
            <w:tcBorders>
              <w:top w:val="single" w:color="E2E8F0" w:sz="1"/>
              <w:left w:val="single" w:color="E2E8F0" w:sz="1"/>
              <w:bottom w:val="single" w:color="E2E8F0" w:sz="1"/>
              <w:right w:val="single" w:color="E2E8F0" w:sz="1"/>
            </w:tcBorders>
            <w:shd w:fill="FFFFFF" w:val="clear"/>
            <w:tcMar>
              <w:top w:type="dxa" w:w="80"/>
              <w:left w:type="dxa" w:w="120"/>
              <w:bottom w:type="dxa" w:w="80"/>
              <w:right w:type="dxa" w:w="120"/>
            </w:tcMar>
          </w:tcPr>
          <w:p>
            <w:r>
              <w:rPr>
                <w:rFonts w:ascii="Arial" w:cs="Arial" w:eastAsia="Arial" w:hAnsi="Arial"/>
                <w:color w:val="064E3B"/>
                <w:sz w:val="20"/>
                <w:szCs w:val="20"/>
              </w:rPr>
              <w:t xml:space="preserve">L'objet est repare et dure plus longtemps</w:t>
            </w:r>
          </w:p>
        </w:tc>
        <w:tc>
          <w:tcPr>
            <w:tcW w:type="dxa" w:w="2500"/>
            <w:tcBorders>
              <w:top w:val="single" w:color="E2E8F0" w:sz="1"/>
              <w:left w:val="single" w:color="E2E8F0" w:sz="1"/>
              <w:bottom w:val="single" w:color="E2E8F0" w:sz="1"/>
              <w:right w:val="single" w:color="E2E8F0" w:sz="1"/>
            </w:tcBorders>
            <w:shd w:fill="FFFFFF" w:val="clear"/>
            <w:tcMar>
              <w:top w:type="dxa" w:w="80"/>
              <w:left w:type="dxa" w:w="120"/>
              <w:bottom w:type="dxa" w:w="80"/>
              <w:right w:type="dxa" w:w="120"/>
            </w:tcMar>
          </w:tcPr>
          <w:p>
            <w:r>
              <w:rPr>
                <w:rFonts w:ascii="Arial" w:cs="Arial" w:eastAsia="Arial" w:hAnsi="Arial"/>
                <w:color w:val="7F1D1D"/>
                <w:sz w:val="20"/>
                <w:szCs w:val="20"/>
              </w:rPr>
              <w:t xml:space="preserve">Objet neuf = duree de vie non encore ecoulee</w:t>
            </w:r>
          </w:p>
        </w:tc>
        <w:tc>
          <w:tcPr>
            <w:tcW w:type="dxa" w:w="1526"/>
            <w:tcBorders>
              <w:top w:val="single" w:color="E2E8F0" w:sz="1"/>
              <w:left w:val="single" w:color="E2E8F0" w:sz="1"/>
              <w:bottom w:val="single" w:color="E2E8F0" w:sz="1"/>
              <w:right w:val="single" w:color="E2E8F0" w:sz="1"/>
            </w:tcBorders>
            <w:shd w:fill="ECFDF5" w:val="clear"/>
            <w:tcMar>
              <w:top w:type="dxa" w:w="80"/>
              <w:left w:type="dxa" w:w="120"/>
              <w:bottom w:type="dxa" w:w="80"/>
              <w:right w:type="dxa" w:w="120"/>
            </w:tcMar>
          </w:tcPr>
          <w:p>
            <w:r>
              <w:rPr>
                <w:rFonts w:ascii="Arial" w:cs="Arial" w:eastAsia="Arial" w:hAnsi="Arial"/>
                <w:b/>
                <w:bCs/>
                <w:color w:val="059669"/>
                <w:sz w:val="20"/>
                <w:szCs w:val="20"/>
              </w:rPr>
              <w:t xml:space="preserve">Piece 3D</w:t>
            </w:r>
          </w:p>
        </w:tc>
      </w:tr>
    </w:tbl>
    <w:p>
      <w:pPr>
        <w:spacing w:after="80" w:before="80"/>
      </w:pPr>
      <w:r>
        <w:t xml:space="preserve"/>
      </w:r>
    </w:p>
    <w:p>
      <w:pPr>
        <w:pBdr>
          <w:left w:val="single" w:color="D97706" w:sz="6" w:space="4"/>
        </w:pBdr>
        <w:spacing w:after="80" w:before="80"/>
      </w:pPr>
      <w:r>
        <w:rPr>
          <w:rFonts w:ascii="Arial" w:cs="Arial" w:eastAsia="Arial" w:hAnsi="Arial"/>
          <w:i/>
          <w:iCs/>
          <w:color w:val="78350F"/>
          <w:sz w:val="18"/>
          <w:szCs w:val="18"/>
        </w:rPr>
        <w:t xml:space="preserve">Note prof : Pour l'energie, accepter 'Piece 3D' ou 'Difficile a dire' — les deux sont defensibles selon le raisonnement de l'eleve.</w:t>
      </w:r>
    </w:p>
    <w:p>
      <w:pPr>
        <w:spacing w:after="80" w:before="80"/>
      </w:pPr>
      <w:r>
        <w:t xml:space="preserve"/>
      </w:r>
    </w:p>
    <w:p>
      <w:pPr>
        <w:spacing w:after="120" w:before="320"/>
      </w:pPr>
      <w:r>
        <w:rPr>
          <w:rFonts w:ascii="Arial" w:cs="Arial" w:eastAsia="Arial" w:hAnsi="Arial"/>
          <w:b/>
          <w:bCs/>
          <w:color w:val="C2440C"/>
          <w:sz w:val="28"/>
          <w:szCs w:val="28"/>
        </w:rPr>
        <w:t xml:space="preserve">Partie 4 — Bilan social et duree de vie</w:t>
      </w:r>
    </w:p>
    <w:tbl>
      <w:tblPr>
        <w:tblW w:type="dxa" w:w="9026"/>
        <w:tblBorders>
          <w:top w:val="single" w:color="auto" w:sz="4"/>
          <w:left w:val="single" w:color="auto" w:sz="4"/>
          <w:bottom w:val="single" w:color="auto" w:sz="4"/>
          <w:right w:val="single" w:color="auto" w:sz="4"/>
          <w:insideH w:val="single" w:color="auto" w:sz="4"/>
          <w:insideV w:val="single" w:color="auto" w:sz="4"/>
        </w:tblBorders>
        <w:tblCellMar>
          <w:top w:type="dxa" w:w="0"/>
          <w:left w:type="dxa" w:w="0"/>
          <w:bottom w:type="dxa" w:w="120"/>
          <w:right w:type="dxa" w:w="0"/>
        </w:tblCellMar>
      </w:tblPr>
      <w:tblGrid>
        <w:gridCol w:w="2700"/>
        <w:gridCol w:w="6326"/>
      </w:tblGrid>
      <w:tr>
        <w:tc>
          <w:tcPr>
            <w:tcW w:type="dxa" w:w="2700"/>
            <w:tcBorders>
              <w:top w:val="single" w:color="E2E8F0" w:sz="1"/>
              <w:left w:val="single" w:color="E2E8F0" w:sz="1"/>
              <w:bottom w:val="single" w:color="E2E8F0" w:sz="1"/>
              <w:right w:val="single" w:color="E2E8F0" w:sz="1"/>
            </w:tcBorders>
            <w:shd w:fill="FFF7ED" w:val="clear"/>
            <w:tcMar>
              <w:top w:type="dxa" w:w="80"/>
              <w:left w:type="dxa" w:w="120"/>
              <w:bottom w:type="dxa" w:w="80"/>
              <w:right w:type="dxa" w:w="120"/>
            </w:tcMar>
          </w:tcPr>
          <w:p>
            <w:r>
              <w:rPr>
                <w:rFonts w:ascii="Arial" w:cs="Arial" w:eastAsia="Arial" w:hAnsi="Arial"/>
                <w:b/>
                <w:bCs/>
                <w:color w:val="1E293B"/>
                <w:sz w:val="20"/>
                <w:szCs w:val="20"/>
              </w:rPr>
              <w:t xml:space="preserve">Duree de vie</w:t>
            </w:r>
          </w:p>
        </w:tc>
        <w:tc>
          <w:tcPr>
            <w:tcW w:type="dxa" w:w="6326"/>
            <w:tcBorders>
              <w:top w:val="single" w:color="E2E8F0" w:sz="1"/>
              <w:left w:val="single" w:color="E2E8F0" w:sz="1"/>
              <w:bottom w:val="single" w:color="E2E8F0" w:sz="1"/>
              <w:right w:val="single" w:color="E2E8F0" w:sz="1"/>
            </w:tcBorders>
            <w:shd w:fill="ECFDF5" w:val="clear"/>
            <w:tcMar>
              <w:top w:type="dxa" w:w="80"/>
              <w:left w:type="dxa" w:w="120"/>
              <w:bottom w:type="dxa" w:w="80"/>
              <w:right w:type="dxa" w:w="120"/>
            </w:tcMar>
          </w:tcPr>
          <w:p>
            <w:r>
              <w:rPr>
                <w:rFonts w:ascii="Arial" w:cs="Arial" w:eastAsia="Arial" w:hAnsi="Arial"/>
                <w:color w:val="064E3B"/>
                <w:sz w:val="20"/>
                <w:szCs w:val="20"/>
              </w:rPr>
              <w:t xml:space="preserve">Grace a la reparation, l'objet va pouvoir durer encore plusieurs annees. La piece cassee a ete remplacee par une piece en PLA adaptee, ce qui prolonge la duree de vie de l'objet.</w:t>
            </w:r>
          </w:p>
        </w:tc>
      </w:tr>
    </w:tbl>
    <w:p>
      <w:pPr>
        <w:spacing w:after="80" w:before="80"/>
      </w:pPr>
      <w: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CellMar>
          <w:top w:type="dxa" w:w="0"/>
          <w:left w:type="dxa" w:w="0"/>
          <w:bottom w:type="dxa" w:w="120"/>
          <w:right w:type="dxa" w:w="0"/>
        </w:tblCellMar>
      </w:tblPr>
      <w:tblGrid>
        <w:gridCol w:w="2700"/>
        <w:gridCol w:w="6326"/>
      </w:tblGrid>
      <w:tr>
        <w:tc>
          <w:tcPr>
            <w:tcW w:type="dxa" w:w="2700"/>
            <w:tcBorders>
              <w:top w:val="single" w:color="E2E8F0" w:sz="1"/>
              <w:left w:val="single" w:color="E2E8F0" w:sz="1"/>
              <w:bottom w:val="single" w:color="E2E8F0" w:sz="1"/>
              <w:right w:val="single" w:color="E2E8F0" w:sz="1"/>
            </w:tcBorders>
            <w:shd w:fill="FFF7ED" w:val="clear"/>
            <w:tcMar>
              <w:top w:type="dxa" w:w="80"/>
              <w:left w:type="dxa" w:w="120"/>
              <w:bottom w:type="dxa" w:w="80"/>
              <w:right w:type="dxa" w:w="120"/>
            </w:tcMar>
          </w:tcPr>
          <w:p>
            <w:r>
              <w:rPr>
                <w:rFonts w:ascii="Arial" w:cs="Arial" w:eastAsia="Arial" w:hAnsi="Arial"/>
                <w:b/>
                <w:bCs/>
                <w:color w:val="1E293B"/>
                <w:sz w:val="20"/>
                <w:szCs w:val="20"/>
              </w:rPr>
              <w:t xml:space="preserve">Sans reparation</w:t>
            </w:r>
          </w:p>
        </w:tc>
        <w:tc>
          <w:tcPr>
            <w:tcW w:type="dxa" w:w="6326"/>
            <w:tcBorders>
              <w:top w:val="single" w:color="E2E8F0" w:sz="1"/>
              <w:left w:val="single" w:color="E2E8F0" w:sz="1"/>
              <w:bottom w:val="single" w:color="E2E8F0" w:sz="1"/>
              <w:right w:val="single" w:color="E2E8F0" w:sz="1"/>
            </w:tcBorders>
            <w:shd w:fill="ECFDF5" w:val="clear"/>
            <w:tcMar>
              <w:top w:type="dxa" w:w="80"/>
              <w:left w:type="dxa" w:w="120"/>
              <w:bottom w:type="dxa" w:w="80"/>
              <w:right w:type="dxa" w:w="120"/>
            </w:tcMar>
          </w:tcPr>
          <w:p>
            <w:r>
              <w:rPr>
                <w:rFonts w:ascii="Arial" w:cs="Arial" w:eastAsia="Arial" w:hAnsi="Arial"/>
                <w:color w:val="064E3B"/>
                <w:sz w:val="20"/>
                <w:szCs w:val="20"/>
              </w:rPr>
              <w:t xml:space="preserve">Sans la reparation, on aurait probablement jete l'objet ou l'aurait range sans l'utiliser. Cela aurait signifie un dechet supplementaire et l'achat d'un nouvel objet.</w:t>
            </w:r>
          </w:p>
        </w:tc>
      </w:tr>
    </w:tbl>
    <w:p>
      <w:pPr>
        <w:spacing w:after="80" w:before="80"/>
      </w:pPr>
      <w: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CellMar>
          <w:top w:type="dxa" w:w="0"/>
          <w:left w:type="dxa" w:w="0"/>
          <w:bottom w:type="dxa" w:w="120"/>
          <w:right w:type="dxa" w:w="0"/>
        </w:tblCellMar>
      </w:tblPr>
      <w:tblGrid>
        <w:gridCol w:w="2700"/>
        <w:gridCol w:w="6326"/>
      </w:tblGrid>
      <w:tr>
        <w:tc>
          <w:tcPr>
            <w:tcW w:type="dxa" w:w="2700"/>
            <w:tcBorders>
              <w:top w:val="single" w:color="E2E8F0" w:sz="1"/>
              <w:left w:val="single" w:color="E2E8F0" w:sz="1"/>
              <w:bottom w:val="single" w:color="E2E8F0" w:sz="1"/>
              <w:right w:val="single" w:color="E2E8F0" w:sz="1"/>
            </w:tcBorders>
            <w:shd w:fill="FFF7ED" w:val="clear"/>
            <w:tcMar>
              <w:top w:type="dxa" w:w="80"/>
              <w:left w:type="dxa" w:w="120"/>
              <w:bottom w:type="dxa" w:w="80"/>
              <w:right w:type="dxa" w:w="120"/>
            </w:tcMar>
          </w:tcPr>
          <w:p>
            <w:r>
              <w:rPr>
                <w:rFonts w:ascii="Arial" w:cs="Arial" w:eastAsia="Arial" w:hAnsi="Arial"/>
                <w:b/>
                <w:bCs/>
                <w:color w:val="1E293B"/>
                <w:sz w:val="20"/>
                <w:szCs w:val="20"/>
              </w:rPr>
              <w:t xml:space="preserve">Utilite de la competence</w:t>
            </w:r>
          </w:p>
        </w:tc>
        <w:tc>
          <w:tcPr>
            <w:tcW w:type="dxa" w:w="6326"/>
            <w:tcBorders>
              <w:top w:val="single" w:color="E2E8F0" w:sz="1"/>
              <w:left w:val="single" w:color="E2E8F0" w:sz="1"/>
              <w:bottom w:val="single" w:color="E2E8F0" w:sz="1"/>
              <w:right w:val="single" w:color="E2E8F0" w:sz="1"/>
            </w:tcBorders>
            <w:shd w:fill="ECFDF5" w:val="clear"/>
            <w:tcMar>
              <w:top w:type="dxa" w:w="80"/>
              <w:left w:type="dxa" w:w="120"/>
              <w:bottom w:type="dxa" w:w="80"/>
              <w:right w:type="dxa" w:w="120"/>
            </w:tcMar>
          </w:tcPr>
          <w:p>
            <w:r>
              <w:rPr>
                <w:rFonts w:ascii="Arial" w:cs="Arial" w:eastAsia="Arial" w:hAnsi="Arial"/>
                <w:color w:val="064E3B"/>
                <w:sz w:val="20"/>
                <w:szCs w:val="20"/>
              </w:rPr>
              <w:t xml:space="preserve">Oui, cette competence est utile dans la vie. Par exemple, si un objet casse a la maison (un crochet, un support, une poignee), on peut le reparer soi-meme plutot que de le jeter ou d'en acheter un neuf.</w:t>
            </w:r>
          </w:p>
        </w:tc>
      </w:tr>
    </w:tbl>
    <w:p>
      <w:pPr>
        <w:spacing w:after="80" w:before="80"/>
      </w:pPr>
      <w:r>
        <w:t xml:space="preserve"/>
      </w:r>
    </w:p>
    <w:p>
      <w:pPr>
        <w:pBdr>
          <w:left w:val="single" w:color="D97706" w:sz="6" w:space="4"/>
        </w:pBdr>
        <w:spacing w:after="80" w:before="80"/>
      </w:pPr>
      <w:r>
        <w:rPr>
          <w:rFonts w:ascii="Arial" w:cs="Arial" w:eastAsia="Arial" w:hAnsi="Arial"/>
          <w:i/>
          <w:iCs/>
          <w:color w:val="78350F"/>
          <w:sz w:val="18"/>
          <w:szCs w:val="18"/>
        </w:rPr>
        <w:t xml:space="preserve">Note prof : Les reponses sont libres et personnelles. Valoriser les exemples concrets et le vocabulaire disciplinaire.</w:t>
      </w:r>
    </w:p>
    <w:p>
      <w:pPr>
        <w:spacing w:after="80" w:before="80"/>
      </w:pPr>
      <w:r>
        <w:t xml:space="preserve"/>
      </w:r>
    </w:p>
    <w:p>
      <w:pPr>
        <w:spacing w:after="120" w:before="320"/>
      </w:pPr>
      <w:r>
        <w:rPr>
          <w:rFonts w:ascii="Arial" w:cs="Arial" w:eastAsia="Arial" w:hAnsi="Arial"/>
          <w:b/>
          <w:bCs/>
          <w:color w:val="C2440C"/>
          <w:sz w:val="28"/>
          <w:szCs w:val="28"/>
        </w:rPr>
        <w:t xml:space="preserve">Partie 5 — Questions du debat</w:t>
      </w:r>
    </w:p>
    <w:tbl>
      <w:tblPr>
        <w:tblW w:type="dxa" w:w="9026"/>
        <w:tblBorders>
          <w:top w:val="single" w:color="auto" w:sz="4"/>
          <w:left w:val="single" w:color="auto" w:sz="4"/>
          <w:bottom w:val="single" w:color="auto" w:sz="4"/>
          <w:right w:val="single" w:color="auto" w:sz="4"/>
          <w:insideH w:val="single" w:color="auto" w:sz="4"/>
          <w:insideV w:val="single" w:color="auto" w:sz="4"/>
        </w:tblBorders>
        <w:tblCellMar>
          <w:top w:type="dxa" w:w="0"/>
          <w:left w:type="dxa" w:w="0"/>
          <w:bottom w:type="dxa" w:w="120"/>
          <w:right w:type="dxa" w:w="0"/>
        </w:tblCellMar>
      </w:tblPr>
      <w:tblGrid>
        <w:gridCol w:w="2700"/>
        <w:gridCol w:w="6326"/>
      </w:tblGrid>
      <w:tr>
        <w:tc>
          <w:tcPr>
            <w:tcW w:type="dxa" w:w="2700"/>
            <w:tcBorders>
              <w:top w:val="single" w:color="E2E8F0" w:sz="1"/>
              <w:left w:val="single" w:color="E2E8F0" w:sz="1"/>
              <w:bottom w:val="single" w:color="E2E8F0" w:sz="1"/>
              <w:right w:val="single" w:color="E2E8F0" w:sz="1"/>
            </w:tcBorders>
            <w:shd w:fill="FFF7ED" w:val="clear"/>
            <w:tcMar>
              <w:top w:type="dxa" w:w="80"/>
              <w:left w:type="dxa" w:w="120"/>
              <w:bottom w:type="dxa" w:w="80"/>
              <w:right w:type="dxa" w:w="120"/>
            </w:tcMar>
          </w:tcPr>
          <w:p>
            <w:r>
              <w:rPr>
                <w:rFonts w:ascii="Arial" w:cs="Arial" w:eastAsia="Arial" w:hAnsi="Arial"/>
                <w:b/>
                <w:bCs/>
                <w:color w:val="1E293B"/>
                <w:sz w:val="20"/>
                <w:szCs w:val="20"/>
              </w:rPr>
              <w:t xml:space="preserve">Q1 — Toujours ecologique ?</w:t>
            </w:r>
          </w:p>
        </w:tc>
        <w:tc>
          <w:tcPr>
            <w:tcW w:type="dxa" w:w="6326"/>
            <w:tcBorders>
              <w:top w:val="single" w:color="E2E8F0" w:sz="1"/>
              <w:left w:val="single" w:color="E2E8F0" w:sz="1"/>
              <w:bottom w:val="single" w:color="E2E8F0" w:sz="1"/>
              <w:right w:val="single" w:color="E2E8F0" w:sz="1"/>
            </w:tcBorders>
            <w:shd w:fill="ECFDF5" w:val="clear"/>
            <w:tcMar>
              <w:top w:type="dxa" w:w="80"/>
              <w:left w:type="dxa" w:w="120"/>
              <w:bottom w:type="dxa" w:w="80"/>
              <w:right w:type="dxa" w:w="120"/>
            </w:tcMar>
          </w:tcPr>
          <w:p>
            <w:r>
              <w:rPr>
                <w:rFonts w:ascii="Arial" w:cs="Arial" w:eastAsia="Arial" w:hAnsi="Arial"/>
                <w:color w:val="064E3B"/>
                <w:sz w:val="20"/>
                <w:szCs w:val="20"/>
              </w:rPr>
              <w:t xml:space="preserve">Non, pas toujours. Ca depend du materiau utilise, de la distance de fabrication, et de la duree de vie gagnee. Dans notre cas, la piece 3D locale etait clairement moins impactante que l'objet neuf expedie d'Asie.</w:t>
            </w:r>
          </w:p>
        </w:tc>
      </w:tr>
    </w:tbl>
    <w:p>
      <w:pPr>
        <w:spacing w:after="80" w:before="80"/>
      </w:pPr>
      <w: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CellMar>
          <w:top w:type="dxa" w:w="0"/>
          <w:left w:type="dxa" w:w="0"/>
          <w:bottom w:type="dxa" w:w="120"/>
          <w:right w:type="dxa" w:w="0"/>
        </w:tblCellMar>
      </w:tblPr>
      <w:tblGrid>
        <w:gridCol w:w="2700"/>
        <w:gridCol w:w="6326"/>
      </w:tblGrid>
      <w:tr>
        <w:tc>
          <w:tcPr>
            <w:tcW w:type="dxa" w:w="2700"/>
            <w:tcBorders>
              <w:top w:val="single" w:color="E2E8F0" w:sz="1"/>
              <w:left w:val="single" w:color="E2E8F0" w:sz="1"/>
              <w:bottom w:val="single" w:color="E2E8F0" w:sz="1"/>
              <w:right w:val="single" w:color="E2E8F0" w:sz="1"/>
            </w:tcBorders>
            <w:shd w:fill="FFF7ED" w:val="clear"/>
            <w:tcMar>
              <w:top w:type="dxa" w:w="80"/>
              <w:left w:type="dxa" w:w="120"/>
              <w:bottom w:type="dxa" w:w="80"/>
              <w:right w:type="dxa" w:w="120"/>
            </w:tcMar>
          </w:tcPr>
          <w:p>
            <w:r>
              <w:rPr>
                <w:rFonts w:ascii="Arial" w:cs="Arial" w:eastAsia="Arial" w:hAnsi="Arial"/>
                <w:b/>
                <w:bCs/>
                <w:color w:val="1E293B"/>
                <w:sz w:val="20"/>
                <w:szCs w:val="20"/>
              </w:rPr>
              <w:t xml:space="preserve">Q2 — Limites impression 3D</w:t>
            </w:r>
          </w:p>
        </w:tc>
        <w:tc>
          <w:tcPr>
            <w:tcW w:type="dxa" w:w="6326"/>
            <w:tcBorders>
              <w:top w:val="single" w:color="E2E8F0" w:sz="1"/>
              <w:left w:val="single" w:color="E2E8F0" w:sz="1"/>
              <w:bottom w:val="single" w:color="E2E8F0" w:sz="1"/>
              <w:right w:val="single" w:color="E2E8F0" w:sz="1"/>
            </w:tcBorders>
            <w:shd w:fill="ECFDF5" w:val="clear"/>
            <w:tcMar>
              <w:top w:type="dxa" w:w="80"/>
              <w:left w:type="dxa" w:w="120"/>
              <w:bottom w:type="dxa" w:w="80"/>
              <w:right w:type="dxa" w:w="120"/>
            </w:tcMar>
          </w:tcPr>
          <w:p>
            <w:r>
              <w:rPr>
                <w:rFonts w:ascii="Arial" w:cs="Arial" w:eastAsia="Arial" w:hAnsi="Arial"/>
                <w:color w:val="064E3B"/>
                <w:sz w:val="20"/>
                <w:szCs w:val="20"/>
              </w:rPr>
              <w:t xml:space="preserve">Le PLA n'est pas adapte aux pieces sous forte contrainte mecanique ou chaleur elevee. On ne peut pas imprimer tous les materiaux ni toutes les formes. La resistance de la piece peut etre inferieure a l'originale.</w:t>
            </w:r>
          </w:p>
        </w:tc>
      </w:tr>
    </w:tbl>
    <w:p>
      <w:pPr>
        <w:spacing w:after="80" w:before="80"/>
      </w:pPr>
      <w: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CellMar>
          <w:top w:type="dxa" w:w="0"/>
          <w:left w:type="dxa" w:w="0"/>
          <w:bottom w:type="dxa" w:w="120"/>
          <w:right w:type="dxa" w:w="0"/>
        </w:tblCellMar>
      </w:tblPr>
      <w:tblGrid>
        <w:gridCol w:w="2700"/>
        <w:gridCol w:w="6326"/>
      </w:tblGrid>
      <w:tr>
        <w:tc>
          <w:tcPr>
            <w:tcW w:type="dxa" w:w="2700"/>
            <w:tcBorders>
              <w:top w:val="single" w:color="E2E8F0" w:sz="1"/>
              <w:left w:val="single" w:color="E2E8F0" w:sz="1"/>
              <w:bottom w:val="single" w:color="E2E8F0" w:sz="1"/>
              <w:right w:val="single" w:color="E2E8F0" w:sz="1"/>
            </w:tcBorders>
            <w:shd w:fill="FFF7ED" w:val="clear"/>
            <w:tcMar>
              <w:top w:type="dxa" w:w="80"/>
              <w:left w:type="dxa" w:w="120"/>
              <w:bottom w:type="dxa" w:w="80"/>
              <w:right w:type="dxa" w:w="120"/>
            </w:tcMar>
          </w:tcPr>
          <w:p>
            <w:r>
              <w:rPr>
                <w:rFonts w:ascii="Arial" w:cs="Arial" w:eastAsia="Arial" w:hAnsi="Arial"/>
                <w:b/>
                <w:bCs/>
                <w:color w:val="1E293B"/>
                <w:sz w:val="20"/>
                <w:szCs w:val="20"/>
              </w:rPr>
              <w:t xml:space="preserve">Q3 — Changements necessaires</w:t>
            </w:r>
          </w:p>
        </w:tc>
        <w:tc>
          <w:tcPr>
            <w:tcW w:type="dxa" w:w="6326"/>
            <w:tcBorders>
              <w:top w:val="single" w:color="E2E8F0" w:sz="1"/>
              <w:left w:val="single" w:color="E2E8F0" w:sz="1"/>
              <w:bottom w:val="single" w:color="E2E8F0" w:sz="1"/>
              <w:right w:val="single" w:color="E2E8F0" w:sz="1"/>
            </w:tcBorders>
            <w:shd w:fill="ECFDF5" w:val="clear"/>
            <w:tcMar>
              <w:top w:type="dxa" w:w="80"/>
              <w:left w:type="dxa" w:w="120"/>
              <w:bottom w:type="dxa" w:w="80"/>
              <w:right w:type="dxa" w:w="120"/>
            </w:tcMar>
          </w:tcPr>
          <w:p>
            <w:r>
              <w:rPr>
                <w:rFonts w:ascii="Arial" w:cs="Arial" w:eastAsia="Arial" w:hAnsi="Arial"/>
                <w:color w:val="064E3B"/>
                <w:sz w:val="20"/>
                <w:szCs w:val="20"/>
              </w:rPr>
              <w:t xml:space="preserve">Il faudrait : des lois obligeant les fabricants a fournir des pieces detachees (droit a la reparation), de la formation des citoyens des le college, et des imprimantes 3D accessibles dans les bibliotheques ou mediatheques.</w:t>
            </w:r>
          </w:p>
        </w:tc>
      </w:tr>
    </w:tbl>
    <w:p>
      <w:pPr>
        <w:spacing w:after="80" w:before="80"/>
      </w:pPr>
      <w:r>
        <w:t xml:space="preserve"/>
      </w:r>
    </w:p>
    <w:p>
      <w:pPr>
        <w:pBdr>
          <w:left w:val="single" w:color="D97706" w:sz="6" w:space="4"/>
        </w:pBdr>
        <w:spacing w:after="80" w:before="80"/>
      </w:pPr>
      <w:r>
        <w:rPr>
          <w:rFonts w:ascii="Arial" w:cs="Arial" w:eastAsia="Arial" w:hAnsi="Arial"/>
          <w:i/>
          <w:iCs/>
          <w:color w:val="78350F"/>
          <w:sz w:val="18"/>
          <w:szCs w:val="18"/>
        </w:rPr>
        <w:t xml:space="preserve">Note prof : Le debat est collectif. Les reponses ecrites sont des notes preparatoires. Valoriser la prise de position argumentee, pas la reponse 'correcte'.</w:t>
      </w:r>
    </w:p>
    <w:p>
      <w:pPr>
        <w:spacing w:after="80" w:before="80"/>
      </w:pPr>
      <w:r>
        <w:t xml:space="preserve"/>
      </w:r>
    </w:p>
    <w:p>
      <w:pPr>
        <w:spacing w:after="120" w:before="320"/>
      </w:pPr>
      <w:r>
        <w:rPr>
          <w:rFonts w:ascii="Arial" w:cs="Arial" w:eastAsia="Arial" w:hAnsi="Arial"/>
          <w:b/>
          <w:bCs/>
          <w:color w:val="C2440C"/>
          <w:sz w:val="28"/>
          <w:szCs w:val="28"/>
        </w:rPr>
        <w:t xml:space="preserve">Quiz — Corrige</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500"/>
        <w:gridCol w:w="5526"/>
        <w:gridCol w:w="3000"/>
      </w:tblGrid>
      <w:tr>
        <w:tc>
          <w:tcPr>
            <w:tcW w:type="dxa" w:w="500"/>
            <w:tcBorders>
              <w:top w:val="single" w:color="E2E8F0" w:sz="1"/>
              <w:left w:val="single" w:color="E2E8F0" w:sz="1"/>
              <w:bottom w:val="single" w:color="E2E8F0" w:sz="1"/>
              <w:right w:val="single" w:color="E2E8F0" w:sz="1"/>
            </w:tcBorders>
            <w:shd w:fill="1A2E40" w:val="clear"/>
            <w:tcMar>
              <w:top w:type="dxa" w:w="80"/>
              <w:left w:type="dxa" w:w="120"/>
              <w:bottom w:type="dxa" w:w="80"/>
              <w:right w:type="dxa" w:w="120"/>
            </w:tcMar>
          </w:tcPr>
          <w:p>
            <w:r>
              <w:rPr>
                <w:rFonts w:ascii="Arial" w:cs="Arial" w:eastAsia="Arial" w:hAnsi="Arial"/>
                <w:b/>
                <w:bCs/>
                <w:color w:val="FFFFFF"/>
                <w:sz w:val="20"/>
                <w:szCs w:val="20"/>
              </w:rPr>
              <w:t xml:space="preserve">Q</w:t>
            </w:r>
          </w:p>
        </w:tc>
        <w:tc>
          <w:tcPr>
            <w:tcW w:type="dxa" w:w="5526"/>
            <w:tcBorders>
              <w:top w:val="single" w:color="E2E8F0" w:sz="1"/>
              <w:left w:val="single" w:color="E2E8F0" w:sz="1"/>
              <w:bottom w:val="single" w:color="E2E8F0" w:sz="1"/>
              <w:right w:val="single" w:color="E2E8F0" w:sz="1"/>
            </w:tcBorders>
            <w:shd w:fill="1A2E40" w:val="clear"/>
            <w:tcMar>
              <w:top w:type="dxa" w:w="80"/>
              <w:left w:type="dxa" w:w="120"/>
              <w:bottom w:type="dxa" w:w="80"/>
              <w:right w:type="dxa" w:w="120"/>
            </w:tcMar>
          </w:tcPr>
          <w:p>
            <w:r>
              <w:rPr>
                <w:rFonts w:ascii="Arial" w:cs="Arial" w:eastAsia="Arial" w:hAnsi="Arial"/>
                <w:b/>
                <w:bCs/>
                <w:color w:val="FFFFFF"/>
                <w:sz w:val="20"/>
                <w:szCs w:val="20"/>
              </w:rPr>
              <w:t xml:space="preserve">Question</w:t>
            </w:r>
          </w:p>
        </w:tc>
        <w:tc>
          <w:tcPr>
            <w:tcW w:type="dxa" w:w="3000"/>
            <w:tcBorders>
              <w:top w:val="single" w:color="E2E8F0" w:sz="1"/>
              <w:left w:val="single" w:color="E2E8F0" w:sz="1"/>
              <w:bottom w:val="single" w:color="E2E8F0" w:sz="1"/>
              <w:right w:val="single" w:color="E2E8F0" w:sz="1"/>
            </w:tcBorders>
            <w:shd w:fill="1A2E40" w:val="clear"/>
            <w:tcMar>
              <w:top w:type="dxa" w:w="80"/>
              <w:left w:type="dxa" w:w="120"/>
              <w:bottom w:type="dxa" w:w="80"/>
              <w:right w:type="dxa" w:w="120"/>
            </w:tcMar>
          </w:tcPr>
          <w:p>
            <w:r>
              <w:rPr>
                <w:rFonts w:ascii="Arial" w:cs="Arial" w:eastAsia="Arial" w:hAnsi="Arial"/>
                <w:b/>
                <w:bCs/>
                <w:color w:val="FFFFFF"/>
                <w:sz w:val="20"/>
                <w:szCs w:val="20"/>
              </w:rPr>
              <w:t xml:space="preserve">Bonne reponse</w:t>
            </w:r>
          </w:p>
        </w:tc>
      </w:tr>
      <w:tr>
        <w:tc>
          <w:tcPr>
            <w:tcW w:type="dxa" w:w="500"/>
            <w:tcBorders>
              <w:top w:val="single" w:color="E2E8F0" w:sz="1"/>
              <w:left w:val="single" w:color="E2E8F0" w:sz="1"/>
              <w:bottom w:val="single" w:color="E2E8F0" w:sz="1"/>
              <w:right w:val="single" w:color="E2E8F0" w:sz="1"/>
            </w:tcBorders>
            <w:shd w:fill="F8FAFC" w:val="clear"/>
            <w:tcMar>
              <w:top w:type="dxa" w:w="80"/>
              <w:left w:type="dxa" w:w="120"/>
              <w:bottom w:type="dxa" w:w="80"/>
              <w:right w:type="dxa" w:w="120"/>
            </w:tcMar>
          </w:tcPr>
          <w:p>
            <w:r>
              <w:rPr>
                <w:rFonts w:ascii="Arial" w:cs="Arial" w:eastAsia="Arial" w:hAnsi="Arial"/>
                <w:b/>
                <w:bCs/>
                <w:color w:val="1E293B"/>
                <w:sz w:val="20"/>
                <w:szCs w:val="20"/>
              </w:rPr>
              <w:t xml:space="preserve">1</w:t>
            </w:r>
          </w:p>
        </w:tc>
        <w:tc>
          <w:tcPr>
            <w:tcW w:type="dxa" w:w="5526"/>
            <w:tcBorders>
              <w:top w:val="single" w:color="E2E8F0" w:sz="1"/>
              <w:left w:val="single" w:color="E2E8F0" w:sz="1"/>
              <w:bottom w:val="single" w:color="E2E8F0" w:sz="1"/>
              <w:right w:val="single" w:color="E2E8F0" w:sz="1"/>
            </w:tcBorders>
            <w:shd w:fill="F8FAFC" w:val="clear"/>
            <w:tcMar>
              <w:top w:type="dxa" w:w="80"/>
              <w:left w:type="dxa" w:w="120"/>
              <w:bottom w:type="dxa" w:w="80"/>
              <w:right w:type="dxa" w:w="120"/>
            </w:tcMar>
          </w:tcPr>
          <w:p>
            <w:r>
              <w:rPr>
                <w:rFonts w:ascii="Arial" w:cs="Arial" w:eastAsia="Arial" w:hAnsi="Arial"/>
                <w:color w:val="1E293B"/>
                <w:sz w:val="20"/>
                <w:szCs w:val="20"/>
              </w:rPr>
              <w:t xml:space="preserve">Quelle etape du cycle de vie est souvent la plus impactante pour un objet achete en ligne ?</w:t>
            </w:r>
          </w:p>
        </w:tc>
        <w:tc>
          <w:tcPr>
            <w:tcW w:type="dxa" w:w="3000"/>
            <w:tcBorders>
              <w:top w:val="single" w:color="E2E8F0" w:sz="1"/>
              <w:left w:val="single" w:color="E2E8F0" w:sz="1"/>
              <w:bottom w:val="single" w:color="E2E8F0" w:sz="1"/>
              <w:right w:val="single" w:color="E2E8F0" w:sz="1"/>
            </w:tcBorders>
            <w:shd w:fill="ECFDF5" w:val="clear"/>
            <w:tcMar>
              <w:top w:type="dxa" w:w="80"/>
              <w:left w:type="dxa" w:w="120"/>
              <w:bottom w:type="dxa" w:w="80"/>
              <w:right w:type="dxa" w:w="120"/>
            </w:tcMar>
          </w:tcPr>
          <w:p>
            <w:r>
              <w:rPr>
                <w:rFonts w:ascii="Arial" w:cs="Arial" w:eastAsia="Arial" w:hAnsi="Arial"/>
                <w:b/>
                <w:bCs/>
                <w:color w:val="059669"/>
                <w:sz w:val="20"/>
                <w:szCs w:val="20"/>
              </w:rPr>
              <w:t xml:space="preserve">C — Le transport (bateau + camion + livreur)</w:t>
            </w:r>
          </w:p>
        </w:tc>
      </w:tr>
      <w:tr>
        <w:tc>
          <w:tcPr>
            <w:tcW w:type="dxa" w:w="500"/>
            <w:tcBorders>
              <w:top w:val="single" w:color="E2E8F0" w:sz="1"/>
              <w:left w:val="single" w:color="E2E8F0" w:sz="1"/>
              <w:bottom w:val="single" w:color="E2E8F0" w:sz="1"/>
              <w:right w:val="single" w:color="E2E8F0" w:sz="1"/>
            </w:tcBorders>
            <w:shd w:fill="FFFFFF" w:val="clear"/>
            <w:tcMar>
              <w:top w:type="dxa" w:w="80"/>
              <w:left w:type="dxa" w:w="120"/>
              <w:bottom w:type="dxa" w:w="80"/>
              <w:right w:type="dxa" w:w="120"/>
            </w:tcMar>
          </w:tcPr>
          <w:p>
            <w:r>
              <w:rPr>
                <w:rFonts w:ascii="Arial" w:cs="Arial" w:eastAsia="Arial" w:hAnsi="Arial"/>
                <w:b/>
                <w:bCs/>
                <w:color w:val="1E293B"/>
                <w:sz w:val="20"/>
                <w:szCs w:val="20"/>
              </w:rPr>
              <w:t xml:space="preserve">2</w:t>
            </w:r>
          </w:p>
        </w:tc>
        <w:tc>
          <w:tcPr>
            <w:tcW w:type="dxa" w:w="5526"/>
            <w:tcBorders>
              <w:top w:val="single" w:color="E2E8F0" w:sz="1"/>
              <w:left w:val="single" w:color="E2E8F0" w:sz="1"/>
              <w:bottom w:val="single" w:color="E2E8F0" w:sz="1"/>
              <w:right w:val="single" w:color="E2E8F0" w:sz="1"/>
            </w:tcBorders>
            <w:shd w:fill="FFFFFF" w:val="clear"/>
            <w:tcMar>
              <w:top w:type="dxa" w:w="80"/>
              <w:left w:type="dxa" w:w="120"/>
              <w:bottom w:type="dxa" w:w="80"/>
              <w:right w:type="dxa" w:w="120"/>
            </w:tcMar>
          </w:tcPr>
          <w:p>
            <w:r>
              <w:rPr>
                <w:rFonts w:ascii="Arial" w:cs="Arial" w:eastAsia="Arial" w:hAnsi="Arial"/>
                <w:color w:val="1E293B"/>
                <w:sz w:val="20"/>
                <w:szCs w:val="20"/>
              </w:rPr>
              <w:t xml:space="preserve">Qu'est-ce que l'eco-conception ?</w:t>
            </w:r>
          </w:p>
        </w:tc>
        <w:tc>
          <w:tcPr>
            <w:tcW w:type="dxa" w:w="3000"/>
            <w:tcBorders>
              <w:top w:val="single" w:color="E2E8F0" w:sz="1"/>
              <w:left w:val="single" w:color="E2E8F0" w:sz="1"/>
              <w:bottom w:val="single" w:color="E2E8F0" w:sz="1"/>
              <w:right w:val="single" w:color="E2E8F0" w:sz="1"/>
            </w:tcBorders>
            <w:shd w:fill="ECFDF5" w:val="clear"/>
            <w:tcMar>
              <w:top w:type="dxa" w:w="80"/>
              <w:left w:type="dxa" w:w="120"/>
              <w:bottom w:type="dxa" w:w="80"/>
              <w:right w:type="dxa" w:w="120"/>
            </w:tcMar>
          </w:tcPr>
          <w:p>
            <w:r>
              <w:rPr>
                <w:rFonts w:ascii="Arial" w:cs="Arial" w:eastAsia="Arial" w:hAnsi="Arial"/>
                <w:b/>
                <w:bCs/>
                <w:color w:val="059669"/>
                <w:sz w:val="20"/>
                <w:szCs w:val="20"/>
              </w:rPr>
              <w:t xml:space="preserve">A — Concevoir un objet en pensant a son impact environnemental des le depart</w:t>
            </w:r>
          </w:p>
        </w:tc>
      </w:tr>
      <w:tr>
        <w:tc>
          <w:tcPr>
            <w:tcW w:type="dxa" w:w="500"/>
            <w:tcBorders>
              <w:top w:val="single" w:color="E2E8F0" w:sz="1"/>
              <w:left w:val="single" w:color="E2E8F0" w:sz="1"/>
              <w:bottom w:val="single" w:color="E2E8F0" w:sz="1"/>
              <w:right w:val="single" w:color="E2E8F0" w:sz="1"/>
            </w:tcBorders>
            <w:shd w:fill="F8FAFC" w:val="clear"/>
            <w:tcMar>
              <w:top w:type="dxa" w:w="80"/>
              <w:left w:type="dxa" w:w="120"/>
              <w:bottom w:type="dxa" w:w="80"/>
              <w:right w:type="dxa" w:w="120"/>
            </w:tcMar>
          </w:tcPr>
          <w:p>
            <w:r>
              <w:rPr>
                <w:rFonts w:ascii="Arial" w:cs="Arial" w:eastAsia="Arial" w:hAnsi="Arial"/>
                <w:b/>
                <w:bCs/>
                <w:color w:val="1E293B"/>
                <w:sz w:val="20"/>
                <w:szCs w:val="20"/>
              </w:rPr>
              <w:t xml:space="preserve">3</w:t>
            </w:r>
          </w:p>
        </w:tc>
        <w:tc>
          <w:tcPr>
            <w:tcW w:type="dxa" w:w="5526"/>
            <w:tcBorders>
              <w:top w:val="single" w:color="E2E8F0" w:sz="1"/>
              <w:left w:val="single" w:color="E2E8F0" w:sz="1"/>
              <w:bottom w:val="single" w:color="E2E8F0" w:sz="1"/>
              <w:right w:val="single" w:color="E2E8F0" w:sz="1"/>
            </w:tcBorders>
            <w:shd w:fill="F8FAFC" w:val="clear"/>
            <w:tcMar>
              <w:top w:type="dxa" w:w="80"/>
              <w:left w:type="dxa" w:w="120"/>
              <w:bottom w:type="dxa" w:w="80"/>
              <w:right w:type="dxa" w:w="120"/>
            </w:tcMar>
          </w:tcPr>
          <w:p>
            <w:r>
              <w:rPr>
                <w:rFonts w:ascii="Arial" w:cs="Arial" w:eastAsia="Arial" w:hAnsi="Arial"/>
                <w:color w:val="1E293B"/>
                <w:sz w:val="20"/>
                <w:szCs w:val="20"/>
              </w:rPr>
              <w:t xml:space="preserve">Reparer est-il toujours plus ecologique qu'acheter neuf ?</w:t>
            </w:r>
          </w:p>
        </w:tc>
        <w:tc>
          <w:tcPr>
            <w:tcW w:type="dxa" w:w="3000"/>
            <w:tcBorders>
              <w:top w:val="single" w:color="E2E8F0" w:sz="1"/>
              <w:left w:val="single" w:color="E2E8F0" w:sz="1"/>
              <w:bottom w:val="single" w:color="E2E8F0" w:sz="1"/>
              <w:right w:val="single" w:color="E2E8F0" w:sz="1"/>
            </w:tcBorders>
            <w:shd w:fill="ECFDF5" w:val="clear"/>
            <w:tcMar>
              <w:top w:type="dxa" w:w="80"/>
              <w:left w:type="dxa" w:w="120"/>
              <w:bottom w:type="dxa" w:w="80"/>
              <w:right w:type="dxa" w:w="120"/>
            </w:tcMar>
          </w:tcPr>
          <w:p>
            <w:r>
              <w:rPr>
                <w:rFonts w:ascii="Arial" w:cs="Arial" w:eastAsia="Arial" w:hAnsi="Arial"/>
                <w:b/>
                <w:bCs/>
                <w:color w:val="059669"/>
                <w:sz w:val="20"/>
                <w:szCs w:val="20"/>
              </w:rPr>
              <w:t xml:space="preserve">D — Non, ca depend du materiau, de la distance et de la duree de vie prolongee</w:t>
            </w:r>
          </w:p>
        </w:tc>
      </w:tr>
      <w:tr>
        <w:tc>
          <w:tcPr>
            <w:tcW w:type="dxa" w:w="500"/>
            <w:tcBorders>
              <w:top w:val="single" w:color="E2E8F0" w:sz="1"/>
              <w:left w:val="single" w:color="E2E8F0" w:sz="1"/>
              <w:bottom w:val="single" w:color="E2E8F0" w:sz="1"/>
              <w:right w:val="single" w:color="E2E8F0" w:sz="1"/>
            </w:tcBorders>
            <w:shd w:fill="FFFFFF" w:val="clear"/>
            <w:tcMar>
              <w:top w:type="dxa" w:w="80"/>
              <w:left w:type="dxa" w:w="120"/>
              <w:bottom w:type="dxa" w:w="80"/>
              <w:right w:type="dxa" w:w="120"/>
            </w:tcMar>
          </w:tcPr>
          <w:p>
            <w:r>
              <w:rPr>
                <w:rFonts w:ascii="Arial" w:cs="Arial" w:eastAsia="Arial" w:hAnsi="Arial"/>
                <w:b/>
                <w:bCs/>
                <w:color w:val="1E293B"/>
                <w:sz w:val="20"/>
                <w:szCs w:val="20"/>
              </w:rPr>
              <w:t xml:space="preserve">4</w:t>
            </w:r>
          </w:p>
        </w:tc>
        <w:tc>
          <w:tcPr>
            <w:tcW w:type="dxa" w:w="5526"/>
            <w:tcBorders>
              <w:top w:val="single" w:color="E2E8F0" w:sz="1"/>
              <w:left w:val="single" w:color="E2E8F0" w:sz="1"/>
              <w:bottom w:val="single" w:color="E2E8F0" w:sz="1"/>
              <w:right w:val="single" w:color="E2E8F0" w:sz="1"/>
            </w:tcBorders>
            <w:shd w:fill="FFFFFF" w:val="clear"/>
            <w:tcMar>
              <w:top w:type="dxa" w:w="80"/>
              <w:left w:type="dxa" w:w="120"/>
              <w:bottom w:type="dxa" w:w="80"/>
              <w:right w:type="dxa" w:w="120"/>
            </w:tcMar>
          </w:tcPr>
          <w:p>
            <w:r>
              <w:rPr>
                <w:rFonts w:ascii="Arial" w:cs="Arial" w:eastAsia="Arial" w:hAnsi="Arial"/>
                <w:color w:val="1E293B"/>
                <w:sz w:val="20"/>
                <w:szCs w:val="20"/>
              </w:rPr>
              <w:t xml:space="preserve">Dans l'economie circulaire, quel est l'objectif ?</w:t>
            </w:r>
          </w:p>
        </w:tc>
        <w:tc>
          <w:tcPr>
            <w:tcW w:type="dxa" w:w="3000"/>
            <w:tcBorders>
              <w:top w:val="single" w:color="E2E8F0" w:sz="1"/>
              <w:left w:val="single" w:color="E2E8F0" w:sz="1"/>
              <w:bottom w:val="single" w:color="E2E8F0" w:sz="1"/>
              <w:right w:val="single" w:color="E2E8F0" w:sz="1"/>
            </w:tcBorders>
            <w:shd w:fill="ECFDF5" w:val="clear"/>
            <w:tcMar>
              <w:top w:type="dxa" w:w="80"/>
              <w:left w:type="dxa" w:w="120"/>
              <w:bottom w:type="dxa" w:w="80"/>
              <w:right w:type="dxa" w:w="120"/>
            </w:tcMar>
          </w:tcPr>
          <w:p>
            <w:r>
              <w:rPr>
                <w:rFonts w:ascii="Arial" w:cs="Arial" w:eastAsia="Arial" w:hAnsi="Arial"/>
                <w:b/>
                <w:bCs/>
                <w:color w:val="059669"/>
                <w:sz w:val="20"/>
                <w:szCs w:val="20"/>
              </w:rPr>
              <w:t xml:space="preserve">B — Garder la matiere dans le circuit le plus longtemps possible</w:t>
            </w:r>
          </w:p>
        </w:tc>
      </w:tr>
      <w:tr>
        <w:tc>
          <w:tcPr>
            <w:tcW w:type="dxa" w:w="500"/>
            <w:tcBorders>
              <w:top w:val="single" w:color="E2E8F0" w:sz="1"/>
              <w:left w:val="single" w:color="E2E8F0" w:sz="1"/>
              <w:bottom w:val="single" w:color="E2E8F0" w:sz="1"/>
              <w:right w:val="single" w:color="E2E8F0" w:sz="1"/>
            </w:tcBorders>
            <w:shd w:fill="F8FAFC" w:val="clear"/>
            <w:tcMar>
              <w:top w:type="dxa" w:w="80"/>
              <w:left w:type="dxa" w:w="120"/>
              <w:bottom w:type="dxa" w:w="80"/>
              <w:right w:type="dxa" w:w="120"/>
            </w:tcMar>
          </w:tcPr>
          <w:p>
            <w:r>
              <w:rPr>
                <w:rFonts w:ascii="Arial" w:cs="Arial" w:eastAsia="Arial" w:hAnsi="Arial"/>
                <w:b/>
                <w:bCs/>
                <w:color w:val="1E293B"/>
                <w:sz w:val="20"/>
                <w:szCs w:val="20"/>
              </w:rPr>
              <w:t xml:space="preserve">5</w:t>
            </w:r>
          </w:p>
        </w:tc>
        <w:tc>
          <w:tcPr>
            <w:tcW w:type="dxa" w:w="5526"/>
            <w:tcBorders>
              <w:top w:val="single" w:color="E2E8F0" w:sz="1"/>
              <w:left w:val="single" w:color="E2E8F0" w:sz="1"/>
              <w:bottom w:val="single" w:color="E2E8F0" w:sz="1"/>
              <w:right w:val="single" w:color="E2E8F0" w:sz="1"/>
            </w:tcBorders>
            <w:shd w:fill="F8FAFC" w:val="clear"/>
            <w:tcMar>
              <w:top w:type="dxa" w:w="80"/>
              <w:left w:type="dxa" w:w="120"/>
              <w:bottom w:type="dxa" w:w="80"/>
              <w:right w:type="dxa" w:w="120"/>
            </w:tcMar>
          </w:tcPr>
          <w:p>
            <w:r>
              <w:rPr>
                <w:rFonts w:ascii="Arial" w:cs="Arial" w:eastAsia="Arial" w:hAnsi="Arial"/>
                <w:color w:val="1E293B"/>
                <w:sz w:val="20"/>
                <w:szCs w:val="20"/>
              </w:rPr>
              <w:t xml:space="preserve">Quel materiau est utilise par l'imprimante 3D dans ce projet ?</w:t>
            </w:r>
          </w:p>
        </w:tc>
        <w:tc>
          <w:tcPr>
            <w:tcW w:type="dxa" w:w="3000"/>
            <w:tcBorders>
              <w:top w:val="single" w:color="E2E8F0" w:sz="1"/>
              <w:left w:val="single" w:color="E2E8F0" w:sz="1"/>
              <w:bottom w:val="single" w:color="E2E8F0" w:sz="1"/>
              <w:right w:val="single" w:color="E2E8F0" w:sz="1"/>
            </w:tcBorders>
            <w:shd w:fill="ECFDF5" w:val="clear"/>
            <w:tcMar>
              <w:top w:type="dxa" w:w="80"/>
              <w:left w:type="dxa" w:w="120"/>
              <w:bottom w:type="dxa" w:w="80"/>
              <w:right w:type="dxa" w:w="120"/>
            </w:tcMar>
          </w:tcPr>
          <w:p>
            <w:r>
              <w:rPr>
                <w:rFonts w:ascii="Arial" w:cs="Arial" w:eastAsia="Arial" w:hAnsi="Arial"/>
                <w:b/>
                <w:bCs/>
                <w:color w:val="059669"/>
                <w:sz w:val="20"/>
                <w:szCs w:val="20"/>
              </w:rPr>
              <w:t xml:space="preserve">A — Le PLA (acide polylactique), un plastique biosource</w:t>
            </w:r>
          </w:p>
        </w:tc>
      </w:tr>
    </w:tbl>
    <w:p>
      <w:pPr>
        <w:spacing w:after="80" w:before="80"/>
      </w:pPr>
      <w:r>
        <w:t xml:space="preserve"/>
      </w:r>
    </w:p>
    <w:sectPr>
      <w:pgSz w:w="11906" w:h="16838" w:orient="portrait"/>
      <w:pgMar w:top="1134" w:right="1134" w:bottom="1134" w:left="1134"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2026-06-07T03:41:00.190Z</dcterms:created>
  <dcterms:modified xsi:type="dcterms:W3CDTF">2026-06-07T03:41:00.190Z</dcterms:modified>
</cp:coreProperties>
</file>

<file path=docProps/custom.xml><?xml version="1.0" encoding="utf-8"?>
<Properties xmlns="http://schemas.openxmlformats.org/officeDocument/2006/custom-properties" xmlns:vt="http://schemas.openxmlformats.org/officeDocument/2006/docPropsVTypes"/>
</file>